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Bezpieczeństwo nie zna granic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upraszcza komunikację między maszynami w zakresie bezpieczeństwa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ułatwiła w niespotykanym dotąd stopniu wdrażanie komunikacji bezpieczeństwa pomiędzy maszynami i modułami maszyn. Aktualizacja oprogramowania mapp Safety umożliwia obecnie stosowanie programowalnych funkcji bezpieczeństwa w złożonych systemach produkcyjnych praktycznie bez dodatkowego wysiłku, co znacznie skraca czas wdrażania funkcji bezpieczeństwa w całym systemie.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Aby osiągnąć funkcjonalność właściwą dla koncepcji Industry 4.0, nowoczesne urządzenia produkcyjne muszą być połączone ze sobą gęstą siecią połączeń. Urządzenia, maszyny, linie i cele muszą komunikować się ze sobą w sposób bezpieczny i niezawodny. Wdrożenie systemowego wyłączenia awaryjnego i bardziej zróżnicowane, inteligentne reakcje bezpieczeństwa to dwie zupełnie różne sprawy. Dotąd często było tak, że każda odmienna konfiguracja systemu produkcyjnego wymagała opracowania i weryfikacji odpowiedniej aplikacji bezpieczeństwa.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Moduł mapp Safety ułatwia wdrażania</w:t>
      </w:r>
    </w:p>
    <w:p>
      <w:pPr>
        <w:pStyle w:val="par"/>
        <w:ind w:left="0"/>
      </w:pPr>
      <w:r>
        <w:rPr/>
        <w:t xml:space="preserve">Ten dodatkowy nakład pracy nie jest już potrzebny. Komponenty oprogramowania w pakiecie mapp Safety firmy B&amp;R znacząco poprawiają komunikację pomiędzy sterownikami bezpieczeństwa i znacznie upraszczają aplikacje bezpieczeństwa. W każdej chwili można dodać nowe komponenty systemu bez konieczności przepisywania kodu aplikacji bezpieczeństwa. Aby uruchomić nowy komponent, operator musi jedynie ustawić kilka parametrów na ekranie HMI.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Bezpośrednia wymiana danych</w:t>
      </w:r>
    </w:p>
    <w:p>
      <w:pPr>
        <w:pStyle w:val="par"/>
        <w:ind w:left="0"/>
      </w:pPr>
      <w:r>
        <w:rPr/>
        <w:t xml:space="preserve">W przypadku sterowników bezpieczeństwa B&amp;R, użytkownicy mogą skonfigurować do 150 połączeń komunikacyjnych z innymi sterownikami bezpieczeństwa. Nawet wyjątkowo kompaktowe sterowniki SafeLOGIC-X obsługują te funkcje i mogą być włączone do sieci maszyna-maszyna.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Bezpieczna komunikacja</w:t>
      </w:r>
    </w:p>
    <w:p>
      <w:pPr>
        <w:pStyle w:val="par"/>
        <w:ind w:left="0"/>
      </w:pPr>
      <w:r>
        <w:rPr/>
        <w:t xml:space="preserve">Dane są przesyłane za pomocą protokołu openSAFETY poprzez POWERLINK lub UDP. Jako medium transmisyjne można wykorzystać każdą sprawdzoną technologię kablową lub bezprzewodową.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SafeLOGIC Conn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SafeLOGIC Connections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Bezpieczna i elastyczna komunikacja między sterownikami bezpieczeństwa pozwoliła firmie B&amp;R wzbogacić ogólnosystemowe funkcje bezpieczeństwa o korzyści wynikające z programowalnych systemów bezpieczeństwa.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2" w:type="default"/>
      <w:footerReference xmlns:r="http://schemas.openxmlformats.org/officeDocument/2006/relationships" r:id="N104F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2" Target="header1.xml" Type="http://schemas.openxmlformats.org/officeDocument/2006/relationships/header"/><Relationship Id="N104F6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9" Target="media/N104C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