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Digital Innovation Day 2021 開催のご案内</w:t>
      </w:r>
    </w:p>
    <w:p>
      <w:pPr>
        <w:pStyle w:val="par-first"/>
        <w:ind w:left="0"/>
        <w:jc w:val="left"/>
      </w:pPr>
    </w:p>
    <w:p>
      <w:pPr>
        <w:pStyle w:val="par"/>
        <w:ind w:left="0"/>
      </w:pPr>
      <w:r>
        <w:rPr/>
        <w:t xml:space="preserve">世界中がコロナ禍を経験し早1年半が経過しました。収束への道のりはまだ長く依然として制限が課された状況が続いています。今年のInnovation Dayは、行動制限が課された状況の今だからこそ、より大きく進化を遂げてデジタル空間にて開催します。</w:t>
      </w:r>
    </w:p>
    <w:p>
      <w:pPr>
        <w:pStyle w:val="label-first"/>
        <w:keepNext/>
        <w:ind w:left="0"/>
      </w:pPr>
      <w:r>
        <w:rPr>
          <w:b/>
          <w:sz w:val="20"/>
        </w:rPr>
        <w:t xml:space="preserve">製造現場に柔軟性を生み出すアダプティブマシン</w:t>
      </w:r>
    </w:p>
    <w:p>
      <w:pPr>
        <w:pStyle w:val="par"/>
        <w:ind w:left="0"/>
      </w:pPr>
      <w:r>
        <w:rPr/>
        <w:t xml:space="preserve">昨今、日常生活における「消費様式」に様々な変化が生じています。 手軽なショッピングを実現する世界大手ECサイト、カスタムオーダーを身近にするネット通販サイト。 そして、パンデミックによってもたらされた半強制的な環境変化への対応など。  </w:t>
      </w:r>
      <w:r>
        <w:br w:type="textWrapping"/>
      </w:r>
      <w:r>
        <w:rPr/>
        <w:t xml:space="preserve">それに転じて、モノ・サービスをつくる製造現場は、そういった現状の痛みやニーズに満足な対応を出来ているでしょうか？ 制限された生活や社会の中でも前向きに捉え、国内外より新しいアイデアのマシン（生産ライン）が次々と産まれてきています。危機や混沌の中でこそ行動し、イノベーティブなアイデアやコンセプトが発生する顕著な例ではないでしょうか。  </w:t>
      </w:r>
      <w:r>
        <w:br w:type="textWrapping"/>
      </w:r>
      <w:r>
        <w:rPr/>
        <w:t xml:space="preserve">本イベントでは、国内外の導入事例や参考をご紹介と共に、特別企画として花王株式会社様とのスペシャル対談の模様をご紹介いたします。  </w:t>
      </w:r>
      <w:r>
        <w:br w:type="textWrapping"/>
      </w:r>
      <w:r>
        <w:br w:type="textWrapping"/>
      </w:r>
      <w:r>
        <w:rPr/>
        <w:t xml:space="preserve">全ては力強いモノ・サービスづくりの未来のために、今回のイベントが新たなイノベーションを皆様と醸成させるひとつのきっかけになれば幸いです。</w:t>
      </w:r>
    </w:p>
    <w:p>
      <w:pPr>
        <w:pStyle w:val="label"/>
        <w:keepNext/>
        <w:ind w:left="0"/>
      </w:pPr>
    </w:p>
    <w:p>
      <w:pPr>
        <w:pStyle w:val="par"/>
        <w:ind w:left="0"/>
      </w:pPr>
      <w:r>
        <w:rPr>
          <w:b/>
        </w:rPr>
        <w:t xml:space="preserve">開催日時・事前登録申し込み：</w:t>
      </w:r>
      <w:r>
        <w:rPr/>
        <w:t xml:space="preserve">  （両日ともに同コンテンツ）  </w:t>
      </w:r>
      <w:r>
        <w:br w:type="textWrapping"/>
      </w:r>
      <w:r>
        <w:rPr/>
        <w:t xml:space="preserve">9月14日(火) 15:30 – 17:30 　　</w:t>
      </w:r>
      <w:r>
        <w:rPr/>
        <w:fldChar w:fldCharType="begin"/>
      </w:r>
      <w:r>
        <w:rPr/>
        <w:instrText xml:space="preserve">HYPERLINK "https://register.gotowebinar.com/register/7478847723005255435"</w:instrText>
      </w:r>
      <w:r>
        <w:fldChar w:fldCharType="separate"/>
      </w:r>
      <w:r>
        <w:rPr/>
        <w:t>事前申し込みはこちら</w:t>
      </w:r>
      <w:r>
        <w:fldChar w:fldCharType="end"/>
      </w:r>
      <w:r>
        <w:br w:type="textWrapping"/>
      </w:r>
      <w:r>
        <w:rPr/>
        <w:t xml:space="preserve">9月15日(水) 16:00 – 18:00 　　</w:t>
      </w:r>
      <w:r>
        <w:rPr/>
        <w:fldChar w:fldCharType="begin"/>
      </w:r>
      <w:r>
        <w:rPr/>
        <w:instrText xml:space="preserve">HYPERLINK "https://register.gotowebinar.com/register/6297374100448559883"</w:instrText>
      </w:r>
      <w:r>
        <w:fldChar w:fldCharType="separate"/>
      </w:r>
      <w:r>
        <w:rPr/>
        <w:t>事前申し込みはこちら</w:t>
      </w:r>
      <w:r>
        <w:fldChar w:fldCharType="end"/>
      </w:r>
    </w:p>
    <w:p>
      <w:pPr>
        <w:pStyle w:val="par"/>
        <w:ind w:left="0"/>
      </w:pPr>
      <w:r>
        <w:rPr>
          <w:b/>
        </w:rPr>
        <w:t xml:space="preserve">コンテンツ：</w:t>
      </w:r>
    </w:p>
    <w:p>
      <w:pPr>
        <w:pStyle w:val="par"/>
        <w:ind w:left="0"/>
      </w:pPr>
      <w:r>
        <w:rPr/>
        <w:t xml:space="preserve">1，包装機械におけるイノベーション</w:t>
      </w:r>
      <w:r>
        <w:br w:type="textWrapping"/>
      </w:r>
      <w:r>
        <w:rPr/>
        <w:t xml:space="preserve"> 　　株式会社フジキカイ　取締役 営業本部長　宮田敏弘 様  </w:t>
      </w:r>
      <w:r>
        <w:br w:type="textWrapping"/>
      </w:r>
      <w:r>
        <w:rPr/>
        <w:t xml:space="preserve">２，環境変化を生み出すイノベーション  </w:t>
      </w:r>
      <w:r>
        <w:br w:type="textWrapping"/>
      </w:r>
      <w:r>
        <w:rPr/>
        <w:t xml:space="preserve">３，新たなニーズを解決するアダプティブマシン </w:t>
      </w:r>
      <w:r>
        <w:br w:type="textWrapping"/>
      </w:r>
      <w:r>
        <w:rPr/>
        <w:t xml:space="preserve">４，日本におけるイノベーションへの取り組み  　 </w:t>
      </w:r>
      <w:r>
        <w:br w:type="textWrapping"/>
      </w:r>
      <w:r>
        <w:rPr/>
        <w:t xml:space="preserve">　　株式会社フジシール プロジェクトエンジニアリング部 部長　西本浩 様   　</w:t>
      </w:r>
      <w:r>
        <w:br w:type="textWrapping"/>
      </w:r>
      <w:r>
        <w:rPr/>
        <w:t xml:space="preserve">　　株式会社ウイスト 代表取締役　和田克彦 様  </w:t>
      </w:r>
      <w:r>
        <w:br w:type="textWrapping"/>
      </w:r>
      <w:r>
        <w:rPr/>
        <w:t xml:space="preserve">５，国内外におけるイノベーション事例  　 </w:t>
      </w:r>
      <w:r>
        <w:br w:type="textWrapping"/>
      </w:r>
      <w:r>
        <w:rPr/>
        <w:t xml:space="preserve">　　Bertelt Packaging, LLC. - 製袋充填包装パウチマシン  　 </w:t>
      </w:r>
      <w:r>
        <w:br w:type="textWrapping"/>
      </w:r>
      <w:r>
        <w:rPr/>
        <w:t xml:space="preserve">　　OPTIMA packaging group GmbH - コーヒーカプセル充填包装機　他  </w:t>
      </w:r>
      <w:r>
        <w:br w:type="textWrapping"/>
      </w:r>
      <w:r>
        <w:rPr/>
        <w:t xml:space="preserve">６，スペシャル対談：　日本の製造現場におけるイノベーション  　 </w:t>
      </w:r>
      <w:r>
        <w:br w:type="textWrapping"/>
      </w:r>
      <w:r>
        <w:rPr/>
        <w:t xml:space="preserve">　　花王株式会社 技術開発センター 先端技術G 部長　小林英男 様  </w:t>
      </w:r>
      <w:r>
        <w:br w:type="textWrapping"/>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025000"/>
            <wp:effectExtent b="0" l="0" r="0" t="0"/>
            <wp:docPr id="1" name="DID2021 CG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D2021 CG stage"/>
                    <pic:cNvPicPr/>
                  </pic:nvPicPr>
                  <pic:blipFill>
                    <a:blip xmlns:r="http://schemas.openxmlformats.org/officeDocument/2006/relationships" cstate="print" r:embed="N10472"/>
                    <a:stretch>
                      <a:fillRect/>
                    </a:stretch>
                  </pic:blipFill>
                  <pic:spPr>
                    <a:xfrm>
                      <a:off x="0" y="0"/>
                      <a:ext cx="3600000" cy="2025000"/>
                    </a:xfrm>
                    <a:prstGeom prst="rect">
                      <a:avLst/>
                    </a:prstGeom>
                  </pic:spPr>
                </pic:pic>
              </a:graphicData>
            </a:graphic>
          </wp:inline>
        </w:drawing>
      </w:r>
    </w:p>
    <w:p>
      <w:pPr>
        <w:pStyle w:val="media-caption"/>
        <w:ind w:left="0"/>
      </w:pPr>
      <w:r>
        <w:t xml:space="preserve">Digital Innovation Day 2021</w:t>
      </w:r>
    </w:p>
    <w:bookmarkEnd w:id="10"/>
    <w:bookmarkEnd w:id="9"/>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F4" w:type="default"/>
      <w:footerReference xmlns:r="http://schemas.openxmlformats.org/officeDocument/2006/relationships" r:id="N105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4" Target="header1.xml" Type="http://schemas.openxmlformats.org/officeDocument/2006/relationships/header"/><Relationship Id="N10588" Target="footer1.xml" Type="http://schemas.openxmlformats.org/officeDocument/2006/relationships/footer"/><Relationship Id="N10472" Target="media/N104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B" Target="media/N105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