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 X20 Power Calculation-funktion i B&amp;R Automation Studio</w:t>
      </w:r>
    </w:p>
    <w:p>
      <w:pPr>
        <w:pStyle w:val="label-first"/>
        <w:keepNext/>
        <w:ind w:left="0"/>
      </w:pPr>
      <w:r>
        <w:rPr>
          <w:b/>
          <w:sz w:val="20"/>
        </w:rPr>
        <w:t xml:space="preserve">Snabbare driftsättning utan strömförsörjningsöverraskningar</w:t>
      </w:r>
    </w:p>
    <w:p>
      <w:pPr>
        <w:pStyle w:val="par-first"/>
        <w:ind w:left="0"/>
        <w:jc w:val="left"/>
      </w:pPr>
      <w:r>
        <w:rPr>
          <w:i/>
          <w:i/>
        </w:rPr>
        <w:t xml:space="preserve">Den nya Power Calculation-funktionen i version 4.11 av B&amp;R:s Automation Studio utvecklingsmiljö visar utvecklare exakt var strömförsörjningsmoduler behövs i layouten av deras X20 I/O-system. Att enkelt optimera antalet och positionen av strömförsörjningsmoduler tidigt i designfasen gör idrifttagningen av maskinen snabbare och mer förutsägbar. </w:t>
      </w:r>
    </w:p>
    <w:p>
      <w:pPr>
        <w:pStyle w:val="par"/>
        <w:ind w:left="0"/>
      </w:pPr>
      <w:r>
        <w:rPr/>
        <w:t xml:space="preserve">Automation Studios analysverktyg för hårdvarukonfiguration inkluderar nu en X20 Power Calculation-funktion som utvärderar I/O-systemets effektbalans. Mängden tillförd effekt jämförs med den erforderliga effekten och positionerna för undermatade moduler markeras. Funktionen kan aktiveras i befintliga projekt genom att uppgradera hårdvaruversionen av konfigurerade moduler.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X20 power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power calculation"/>
                    <pic:cNvPicPr/>
                  </pic:nvPicPr>
                  <pic:blipFill>
                    <a:blip xmlns:r="http://schemas.openxmlformats.org/officeDocument/2006/relationships" cstate="print" r:embed="N10366"/>
                    <a:stretch>
                      <a:fillRect/>
                    </a:stretch>
                  </pic:blipFill>
                  <pic:spPr>
                    <a:xfrm>
                      <a:off x="0" y="0"/>
                      <a:ext cx="3600000" cy="2400750"/>
                    </a:xfrm>
                    <a:prstGeom prst="rect">
                      <a:avLst/>
                    </a:prstGeom>
                  </pic:spPr>
                </pic:pic>
              </a:graphicData>
            </a:graphic>
          </wp:inline>
        </w:drawing>
      </w:r>
    </w:p>
    <w:p>
      <w:pPr>
        <w:pStyle w:val="media-caption"/>
        <w:ind w:left="0"/>
      </w:pPr>
      <w:r>
        <w:t xml:space="preserve">B&amp;R Automation Studio gör driftsättningen snabbare och mer förutsägbar genom att markera var strömförsörjningsmoduler behövs i X20 I/O-systemet.</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8" w:type="default"/>
      <w:footerReference xmlns:r="http://schemas.openxmlformats.org/officeDocument/2006/relationships" r:id="N1047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8" Target="header1.xml" Type="http://schemas.openxmlformats.org/officeDocument/2006/relationships/header"/><Relationship Id="N1047C"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F" Target="media/N1044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