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Nowa oferta szkoleniowa B&amp;R 2022</w:t>
      </w:r>
    </w:p>
    <w:p>
      <w:pPr>
        <w:pStyle w:val="par-first"/>
        <w:ind w:left="0"/>
        <w:jc w:val="left"/>
      </w:pPr>
      <w:r>
        <w:rPr>
          <w:i/>
          <w:i/>
        </w:rPr>
        <w:t xml:space="preserve">Szkolenia Automation Academy, to najszybszy sposób na rozwinięcie kompetencji w dziedzinie technologii automatyzacji. Nasze podejście to nie tylko teoria, ale i umiejętności rozwijane podczas praktycznych ćwiczeń na sprzęcie. Nabytą wiedzę zastosujesz z powodzeniem w codziennej pracy.</w:t>
      </w:r>
    </w:p>
    <w:p>
      <w:pPr>
        <w:pStyle w:val="par"/>
        <w:ind w:left="0"/>
      </w:pPr>
      <w:r>
        <w:rPr/>
        <w:t xml:space="preserve">Wraz z początkiem roku wprowadziliśmy kilka zmian, aby jeszcze bardziej dopasować szkolenia do Twoich potrzeb.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Do kogo kierujemy szkolenia?</w:t>
      </w:r>
    </w:p>
    <w:p>
      <w:pPr>
        <w:keepNext/>
        <w:keepLines/>
        <w:ind w:left="0"/>
      </w:pPr>
      <w:r>
        <w:t xml:space="preserve">Szkolenia kierujemy do: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osób zainteresowanych rozwojem swoich kompetencji w zakresie automatyzacji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chcących poznać lub zaktualizować swoje umiejętności w technologii B&amp;R 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chcących wdrażać wydajne rozwiązania automatyki i skutecznie reagować na zmieniający się rynek.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Jak dostosowaliśmy tematykę szkoleń do nowych potrzeb?</w:t>
      </w:r>
    </w:p>
    <w:p>
      <w:pPr>
        <w:pStyle w:val="par"/>
        <w:ind w:left="0"/>
      </w:pPr>
      <w:r>
        <w:rPr/>
        <w:t xml:space="preserve">Wraz z mapp Technology od lat wspieramy programistów automatyki w tworzeniu aplikacji. Zdecydowaliśmy się usystematyzować szkolenia z uwzględnieniem naszej technologii mapp:  </w:t>
      </w:r>
    </w:p>
    <w:p>
      <w:pPr>
        <w:pStyle w:val="par"/>
        <w:ind w:left="0"/>
      </w:pPr>
      <w:r>
        <w:rPr/>
        <w:t xml:space="preserve">→ </w:t>
      </w:r>
      <w:r>
        <w:rPr>
          <w:b/>
        </w:rPr>
        <w:t xml:space="preserve"> SEM270 Szkolenie mapp Services:</w:t>
      </w:r>
      <w:r>
        <w:rPr/>
        <w:t xml:space="preserve"> Konfiguracja, uruchomienie i diagnostyka mapp Services Konfiguracja, uruchomienie i diagnostyka mapp Services</w:t>
      </w:r>
      <w:r>
        <w:br w:type="textWrapping"/>
      </w:r>
      <w:r>
        <w:rPr/>
        <w:t xml:space="preserve">Przekazujemy tajniki tworzenia od podstaw systemu zarządzania użytkownikami, alarmami lub sekwencjami sterowania ruchem bez potrzeby pisania setek wierszy linii kodu.</w:t>
      </w:r>
    </w:p>
    <w:p>
      <w:pPr>
        <w:pStyle w:val="par"/>
        <w:ind w:left="0"/>
      </w:pPr>
      <w:r>
        <w:rPr/>
        <w:t xml:space="preserve">→  </w:t>
      </w:r>
      <w:r>
        <w:rPr>
          <w:b/>
        </w:rPr>
        <w:t xml:space="preserve">SEM611 Szkolenie:</w:t>
      </w:r>
      <w:r>
        <w:rPr/>
        <w:t xml:space="preserve"> Tworzenie aplikacji HMI z </w:t>
      </w:r>
      <w:r>
        <w:rPr>
          <w:b/>
        </w:rPr>
        <w:t xml:space="preserve">mapp View</w:t>
      </w:r>
      <w:r>
        <w:t xml:space="preserve"> </w:t>
      </w:r>
      <w:r>
        <w:br w:type="textWrapping"/>
      </w:r>
      <w:r>
        <w:rPr/>
        <w:t xml:space="preserve">Uczymy, m.in. jak stworzyć interfejs do maszyny w technologii webowej znanej z tabletów czy smartfonów.</w:t>
      </w:r>
    </w:p>
    <w:p>
      <w:pPr>
        <w:pStyle w:val="par"/>
        <w:ind w:left="0"/>
      </w:pPr>
      <w:r>
        <w:rPr/>
        <w:t xml:space="preserve">→  </w:t>
      </w:r>
      <w:r>
        <w:rPr>
          <w:b/>
        </w:rPr>
        <w:t xml:space="preserve">SEM415 Szkolenie: </w:t>
      </w:r>
      <w:r>
        <w:rPr/>
        <w:t xml:space="preserve">Zintegrowane sterowanie napędami w technologii </w:t>
      </w:r>
      <w:r>
        <w:rPr>
          <w:b/>
        </w:rPr>
        <w:t xml:space="preserve">mapp Motion </w:t>
      </w:r>
      <w:r>
        <w:t xml:space="preserve"> </w:t>
      </w:r>
      <w:r>
        <w:br w:type="textWrapping"/>
      </w:r>
      <w:r>
        <w:rPr/>
        <w:t xml:space="preserve">Uczymy szybkiej i wydajnej obsługi serwonapędów w oparciu o technologię mapp Motion.</w:t>
      </w:r>
    </w:p>
    <w:p>
      <w:pPr>
        <w:pStyle w:val="par"/>
        <w:ind w:left="0"/>
      </w:pPr>
      <w:r>
        <w:rPr/>
        <w:t xml:space="preserve">→  </w:t>
      </w:r>
      <w:r>
        <w:rPr>
          <w:b/>
        </w:rPr>
        <w:t xml:space="preserve">SEM515 Szkolenie:</w:t>
      </w:r>
      <w:r>
        <w:rPr/>
        <w:t xml:space="preserve"> Zintegrowana technologia bezpieczeństwa </w:t>
      </w:r>
      <w:r>
        <w:rPr>
          <w:b/>
        </w:rPr>
        <w:t xml:space="preserve">mapp Safety</w:t>
      </w:r>
      <w:r>
        <w:rPr/>
        <w:t xml:space="preserve">.  </w:t>
      </w:r>
      <w:r>
        <w:br w:type="textWrapping"/>
      </w:r>
      <w:r>
        <w:rPr/>
        <w:t xml:space="preserve">Pokazujemy uruchomienie, programowanie i diagnostykę aplikacji bezpieczeństwa w technologii mapp Safety.</w:t>
      </w:r>
    </w:p>
    <w:p>
      <w:pPr>
        <w:pStyle w:val="par"/>
        <w:ind w:left="0"/>
      </w:pPr>
      <w:r>
        <w:rPr/>
        <w:t xml:space="preserve">→  </w:t>
      </w:r>
      <w:r>
        <w:rPr>
          <w:b/>
        </w:rPr>
        <w:t xml:space="preserve">Szkolenia z technologii CNC, robotyki oraz systemów wizyjnych</w:t>
      </w:r>
      <w:r>
        <w:rPr/>
        <w:t xml:space="preserve"> (mapp Vision) prowadzimy w terminach indywidualnie ustalonych z klientem.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Katalog szkoleń</w:t>
      </w:r>
    </w:p>
    <w:p>
      <w:pPr>
        <w:pStyle w:val="par"/>
        <w:ind w:left="0"/>
      </w:pPr>
      <w:r>
        <w:rPr/>
        <w:t xml:space="preserve">Pełną listę naszych szkoleń znajdziesz w naszym zaktualizowanym katalogu lub w zakładce </w:t>
      </w:r>
      <w:r>
        <w:rPr/>
        <w:t>Akademia</w:t>
      </w:r>
      <w:r>
        <w:rPr/>
        <w:t xml:space="preserve">. W celu uzyskania oferty cenowej wraz z dostępem do pełnego katalogu skontaktuj się ze swoim przedstawicielem B&amp;R.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Wyspecjalizowane centra szkoleniowe</w:t>
      </w:r>
    </w:p>
    <w:p>
      <w:pPr>
        <w:pStyle w:val="par"/>
        <w:ind w:left="0"/>
      </w:pPr>
      <w:r>
        <w:rPr/>
        <w:t xml:space="preserve">Naszym celem jest by wesprzeć maksymalnie rozwój naszych kursantów. Dlatego wyspecjalizowaliśmy dwa z naszych biur na centra szkoleniowe: w </w:t>
      </w:r>
      <w:r>
        <w:rPr>
          <w:b/>
        </w:rPr>
        <w:t xml:space="preserve">Krakowie i Poznaniu</w:t>
      </w:r>
      <w:r>
        <w:rPr/>
        <w:t xml:space="preserve">. Szkolenia prowadzone są przez dedykowanych trenerów, a baza sprzętowa jest na bieżąco rozwijana.</w:t>
      </w:r>
    </w:p>
    <w:p>
      <w:pPr>
        <w:pStyle w:val="par"/>
        <w:ind w:left="0"/>
      </w:pPr>
      <w:r>
        <w:rPr/>
        <w:t xml:space="preserve">B&amp;R Automatyka Przemysłowa Sp. z o.o.  </w:t>
      </w:r>
      <w:r>
        <w:br w:type="textWrapping"/>
      </w:r>
      <w:r>
        <w:rPr/>
        <w:t xml:space="preserve">ul. Małachowskiego 10, Poznań     </w:t>
      </w:r>
    </w:p>
    <w:p>
      <w:pPr>
        <w:pStyle w:val="par"/>
        <w:ind w:left="0"/>
      </w:pPr>
      <w:r>
        <w:rPr/>
        <w:t xml:space="preserve">B&amp;R Automatyka Przemysłowa Sp. z o.o.  </w:t>
      </w:r>
      <w:r>
        <w:br w:type="textWrapping"/>
      </w:r>
      <w:r>
        <w:rPr/>
        <w:t xml:space="preserve">ul. Radzikowskiego 3, Kraków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Jak zgłosić się na szkolenia?</w:t>
      </w:r>
    </w:p>
    <w:p>
      <w:pPr>
        <w:pStyle w:val="par"/>
        <w:ind w:left="0"/>
      </w:pPr>
      <w:r>
        <w:rPr/>
        <w:t xml:space="preserve">1. Wystarczy, że sprawdzisz </w:t>
      </w:r>
      <w:r>
        <w:rPr/>
        <w:t>kalendarz szkoleń</w:t>
      </w:r>
      <w:r>
        <w:rPr/>
        <w:t xml:space="preserve"> i zarejestrujesz się.  </w:t>
      </w:r>
      <w:r>
        <w:br w:type="textWrapping"/>
      </w:r>
      <w:r>
        <w:rPr/>
        <w:t xml:space="preserve">2. Pod każdym szkoleniem znajduje się link rejestracyjny.  </w:t>
      </w:r>
      <w:r>
        <w:br w:type="textWrapping"/>
      </w:r>
      <w:r>
        <w:rPr/>
        <w:t xml:space="preserve">3. Jeśli potrzebujesz indywidualnych ustaleń, skontaktuj się ze swoim bezpośrednim przedstawicielem B&amp;R lub wyślij wiadomość na </w:t>
      </w:r>
      <w:r>
        <w:rPr/>
        <w:fldChar w:fldCharType="begin"/>
      </w:r>
      <w:r>
        <w:rPr/>
        <w:instrText xml:space="preserve"> HYPERLINK "academy.pl@br-automation.com" </w:instrText>
      </w:r>
      <w:r>
        <w:fldChar w:fldCharType="separate"/>
      </w:r>
      <w:r>
        <w:rPr/>
        <w:t>academy.pl@br-automation.com</w:t>
      </w:r>
      <w:r>
        <w:fldChar w:fldCharType="end"/>
      </w:r>
      <w:r>
        <w:rPr/>
        <w:t xml:space="preserve">.  </w:t>
      </w:r>
    </w:p>
    <w:p/>
    <w:bookmarkStart w:id="15" w:name="_XREFN100C2"/>
    <w:bookmarkStart w:id="16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Training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ining_PL"/>
                    <pic:cNvPicPr/>
                  </pic:nvPicPr>
                  <pic:blipFill>
                    <a:blip xmlns:r="http://schemas.openxmlformats.org/officeDocument/2006/relationships" cstate="print" r:embed="N105E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End w:id="1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657" w:type="default"/>
      <w:footerReference xmlns:r="http://schemas.openxmlformats.org/officeDocument/2006/relationships" r:id="N106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57" Target="header1.xml" Type="http://schemas.openxmlformats.org/officeDocument/2006/relationships/header"/><Relationship Id="N106EB" Target="footer1.xml" Type="http://schemas.openxmlformats.org/officeDocument/2006/relationships/footer"/><Relationship Id="N105E0" Target="media/N105E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BE" Target="media/N106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