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P3不受环境影响</w:t>
      </w:r>
    </w:p>
    <w:p>
      <w:pPr>
        <w:pStyle w:val="label-first"/>
        <w:keepNext/>
        <w:ind w:left="0"/>
      </w:pPr>
      <w:r>
        <w:rPr>
          <w:b/>
          <w:sz w:val="20"/>
        </w:rPr>
        <w:t xml:space="preserve">贝加莱伺服驱动器现在更耐用</w:t>
      </w:r>
    </w:p>
    <w:p>
      <w:pPr>
        <w:pStyle w:val="par-first"/>
        <w:ind w:left="0"/>
        <w:jc w:val="left"/>
      </w:pPr>
      <w:r>
        <w:rPr>
          <w:i/>
          <w:i/>
        </w:rPr>
        <w:t xml:space="preserve">紧凑的贝加莱伺服驱动器适合在恶劣工况和低至-25°C温度下使用。ACOPOS P3的电子器件通过标准的特殊涂层保护免受外界影响，从而使伺服驱动器变得更耐用。</w:t>
      </w:r>
    </w:p>
    <w:p>
      <w:pPr>
        <w:pStyle w:val="label"/>
        <w:keepNext/>
        <w:ind w:left="0"/>
      </w:pPr>
    </w:p>
    <w:p>
      <w:pPr>
        <w:pStyle w:val="par"/>
        <w:ind w:left="0"/>
      </w:pPr>
      <w:r>
        <w:rPr/>
        <w:t xml:space="preserve">伺服驱动器现在可以在风力发电机等极端条件下轻松使用，也可以在冷库或多尘的环境中应用，例如纺织业。无需额外使用昂贵的专用硬件，从而降低成本。</w:t>
      </w:r>
    </w:p>
    <w:p>
      <w:pPr>
        <w:pStyle w:val="label"/>
        <w:keepNext/>
        <w:ind w:left="0"/>
      </w:pPr>
      <w:r>
        <w:rPr>
          <w:b/>
          <w:sz w:val="20"/>
        </w:rPr>
        <w:t xml:space="preserve">全面测试</w:t>
      </w:r>
    </w:p>
    <w:p>
      <w:pPr>
        <w:pStyle w:val="par"/>
        <w:ind w:left="0"/>
      </w:pPr>
      <w:r>
        <w:rPr/>
        <w:t xml:space="preserve">贝加莱进行了广泛的环境测试，确保其硬件性能可靠。测试是在获得认可的内部测试实验室和经过认证的外部测试设施中完成，完全符合国际标准和规程。</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robus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robustnes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ACOPOS P3的电子器件经过特殊涂层处理，可在恶劣工况和低至-25°C温度下使用。</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