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Курсы дополнительного профессионального образования по технологиям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Дополнительное профессиональное образование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Курсы дополнительного профессионального образования по технологиям B&amp;R на базе оборудования серии X20 и интегрированных решений для визуального отображения, сервоприводов ACOPOS, систем безопасности B&amp;R Safety, среды разработки B&amp;R Automation Studio, а так же системы распределенного управления технологическими процессами APROL.    </w:t>
      </w:r>
    </w:p>
    <w:p>
      <w:pPr>
        <w:pStyle w:val="par"/>
        <w:ind w:left="0"/>
      </w:pPr>
      <w:r>
        <w:rPr/>
        <w:t xml:space="preserve">Проводятся в учебном центре "Индустрия 4.0: Цифровое роботизированное производство" технологического партнера B&amp;R МИРЭА - Российского технологического университета.    Получение удостоверения РТУ МИРЭА о повышении квалификации государственного образца по итогам успешного прохождения курса.        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Контакты</w:t>
      </w:r>
    </w:p>
    <w:p>
      <w:pPr>
        <w:pStyle w:val="par"/>
        <w:ind w:left="0"/>
      </w:pPr>
      <w:r>
        <w:rPr/>
        <w:t xml:space="preserve">МИРЭА - Российский технологический университет  </w:t>
      </w:r>
    </w:p>
    <w:p>
      <w:pPr>
        <w:pStyle w:val="par"/>
        <w:ind w:left="0"/>
      </w:pPr>
      <w:r>
        <w:rPr/>
        <w:t xml:space="preserve">Адрес: Проспект Вернадского, д. 78, 119454, Москва, Россия.  </w:t>
      </w:r>
    </w:p>
    <w:p>
      <w:pPr>
        <w:pStyle w:val="par"/>
        <w:ind w:left="0"/>
      </w:pPr>
      <w:r>
        <w:rPr/>
        <w:t xml:space="preserve">Моб.:+7 (995) 657-95-03  </w:t>
      </w:r>
    </w:p>
    <w:p>
      <w:pPr>
        <w:pStyle w:val="par"/>
        <w:ind w:left="0"/>
      </w:pPr>
      <w:r>
        <w:rPr/>
        <w:t xml:space="preserve">Электронная почта:</w:t>
      </w:r>
      <w:r>
        <w:fldChar w:fldCharType="begin"/>
      </w:r>
      <w:r>
        <w:instrText xml:space="preserve"> HYPERLINK "" </w:instrText>
      </w:r>
      <w:r>
        <w:fldChar w:fldCharType="separate"/>
      </w:r>
      <w:r>
        <w:t/>
      </w:r>
      <w:r>
        <w:fldChar w:fldCharType="end"/>
      </w:r>
      <w:r>
        <w:t xml:space="preserve"> </w:t>
      </w:r>
      <w:r>
        <w:rPr/>
        <w:fldChar w:fldCharType="begin"/>
      </w:r>
      <w:r>
        <w:rPr/>
        <w:instrText xml:space="preserve"> HYPERLINK "dpo-br@mirea.ru" </w:instrText>
      </w:r>
      <w:r>
        <w:fldChar w:fldCharType="separate"/>
      </w:r>
      <w:r>
        <w:rPr/>
        <w:t>dpo-br@mirea.ru</w:t>
      </w:r>
      <w:r>
        <w:fldChar w:fldCharType="end"/>
      </w:r>
    </w:p>
    <w:p>
      <w:pPr>
        <w:pStyle w:val="par"/>
        <w:ind w:left="0"/>
      </w:pPr>
      <w:r>
        <w:rPr/>
        <w:t xml:space="preserve">Страница на официальном сайте МИРЭА:</w:t>
      </w:r>
      <w:r>
        <w:br w:type="textWrapping"/>
      </w:r>
      <w:r>
        <w:rPr/>
        <w:fldChar w:fldCharType="begin"/>
      </w:r>
      <w:r>
        <w:rPr/>
        <w:instrText xml:space="preserve">HYPERLINK "https://www.mirea.ru/education/programs-of-additional-education-and-professional-training/program/program-qualification/"</w:instrText>
      </w:r>
      <w:r>
        <w:fldChar w:fldCharType="separate"/>
      </w:r>
      <w:r>
        <w:rPr/>
        <w:t>Программы повышения квалификации</w:t>
      </w:r>
      <w:r>
        <w:fldChar w:fldCharType="end"/>
      </w:r>
    </w:p>
    <w:p/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801"/>
            <wp:effectExtent b="0" l="0" r="0" t="0"/>
            <wp:docPr id="1" name="mirea_ent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rea_entrance"/>
                    <pic:cNvPicPr/>
                  </pic:nvPicPr>
                  <pic:blipFill>
                    <a:blip xmlns:r="http://schemas.openxmlformats.org/officeDocument/2006/relationships" cstate="print" r:embed="N1040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Главный вход в технологический институт МИРЭА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91" w:type="default"/>
      <w:footerReference xmlns:r="http://schemas.openxmlformats.org/officeDocument/2006/relationships" r:id="N1052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1" Target="header1.xml" Type="http://schemas.openxmlformats.org/officeDocument/2006/relationships/header"/><Relationship Id="N10525" Target="footer1.xml" Type="http://schemas.openxmlformats.org/officeDocument/2006/relationships/footer"/><Relationship Id="N1040F" Target="media/N1040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8" Target="media/N104F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