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Schweiz spendet für SPOG</w:t>
      </w:r>
    </w:p>
    <w:p>
      <w:pPr>
        <w:pStyle w:val="label-first"/>
        <w:keepNext/>
        <w:ind w:left="0"/>
      </w:pPr>
    </w:p>
    <w:p>
      <w:pPr>
        <w:pStyle w:val="par-first"/>
        <w:ind w:left="0"/>
        <w:jc w:val="left"/>
      </w:pPr>
      <w:r>
        <w:rPr>
          <w:i/>
          <w:i/>
        </w:rPr>
        <w:t xml:space="preserve">Mit einem Beitrag von 2‘500.- CHF fördert der Automatisierungslieferant B&amp;R mit Sitz in Frauenfeld, und Biel die Schweizerische Pädiatrische Onkologie Gruppe SPOG, welche das Ziel verfolgt, die bestmögliche Behandlung und Lebensqualität von Kindern und Jugendlichen mit Krebs und Bluterkrankungen in der Schweiz sicherzustellen. </w:t>
      </w:r>
    </w:p>
    <w:p>
      <w:pPr>
        <w:pStyle w:val="label"/>
        <w:keepNext/>
        <w:ind w:left="0"/>
      </w:pPr>
      <w:r>
        <w:rPr>
          <w:b/>
          <w:sz w:val="20"/>
        </w:rPr>
        <w:t xml:space="preserve">WIR FORSCHEN, DAMIT KREBSKRANKE KINDER EINE ZUKUNFT HABEN</w:t>
      </w:r>
    </w:p>
    <w:p>
      <w:pPr>
        <w:pStyle w:val="par"/>
        <w:ind w:left="0"/>
      </w:pPr>
      <w:r>
        <w:rPr/>
        <w:t xml:space="preserve">In Kooperation zwischen den behandelnden Kliniken werden die besten verfügbaren wissenschaftlichen Erkenntnisse erarbeitet und angewendet. Zu diesem Zweck werden alle involvierten Fachdisziplinen mit einbezogen. Ausserdem pflegt die SPOG den wissenschaftlichen Austausch mit ähnlichen kooperativen Gruppen in anderen europäischen Ländern.</w:t>
      </w:r>
    </w:p>
    <w:p>
      <w:pPr>
        <w:pStyle w:val="par"/>
        <w:ind w:left="0"/>
      </w:pPr>
      <w:r>
        <w:rPr/>
        <w:t xml:space="preserve">"Mit jeder Spende unterstützen Sie die patientenorientierten Krebsforschungsprojekte der SPOG zur verbesserten Behandlung und höherer Lebensqualität an Krebs erkrankter Kinder und Jugendlicher. Für Ihr Engagement danken wir Ihnen herzlich" so Isabelle Lamontagne-Müller, Managing Director, SPOG Coordinating Center, Bern.</w:t>
      </w:r>
    </w:p>
    <w:p>
      <w:pPr>
        <w:pStyle w:val="par"/>
        <w:ind w:left="0"/>
      </w:pPr>
      <w:r>
        <w:rPr/>
        <w:t xml:space="preserve">Als vom Bund anerkannte Forschungsinfrastruktur von nationaler Bedeutung wird die SPOG im Rahmen einer Leistungsvereinbarung durch das Staatssekretariat für Bildung, Forschung und Innovation (SBFI) unterstützt. Diese Unterstützung deckt jedoch nur knapp ein Drittel der benötigten finanziellen Mittel. Die zu schliessende Lücke ist beträchtlich und deshalb ist die SPOG in hohem Mass auch auf Zuwendungen von Stiftungen und Beiträge privater SpenderInnen angewiesen. www.spog.ch</w:t>
      </w:r>
    </w:p>
    <w:p>
      <w:pPr>
        <w:pStyle w:val="par"/>
        <w:ind w:left="0"/>
      </w:pPr>
      <w:r>
        <w:rPr/>
        <w:t xml:space="preserve">Paolo Salvagno, Geschäftsführer von B&amp;R Schweiz meint: «Ich bin begeistert von den Zielen und möchte mit der Spende die Aktivitäten des SPOG unterstützen. Wir erachten es als viel sinnvoller im Hinblick auf das Weihnachtsfest und vor allem auch in der jetzigen schwierigen Zeit, Institutionen wie den SPOG zu helfen.»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3000"/>
            <wp:effectExtent b="0" l="0" r="0" t="0"/>
            <wp:docPr id="1" name="Kleiner_Ju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einer_Junge"/>
                    <pic:cNvPicPr/>
                  </pic:nvPicPr>
                  <pic:blipFill>
                    <a:blip xmlns:r="http://schemas.openxmlformats.org/officeDocument/2006/relationships" cstate="print" r:embed="N1039F"/>
                    <a:stretch>
                      <a:fillRect/>
                    </a:stretch>
                  </pic:blipFill>
                  <pic:spPr>
                    <a:xfrm>
                      <a:off x="0" y="0"/>
                      <a:ext cx="3600000" cy="2403000"/>
                    </a:xfrm>
                    <a:prstGeom prst="rect">
                      <a:avLst/>
                    </a:prstGeom>
                  </pic:spPr>
                </pic:pic>
              </a:graphicData>
            </a:graphic>
          </wp:inline>
        </w:drawing>
      </w:r>
    </w:p>
    <w:p>
      <w:pPr>
        <w:pStyle w:val="media-caption"/>
        <w:ind w:left="0"/>
      </w:pPr>
      <w:r>
        <w:t xml:space="preserve">Die Schweizerische Pädiatrische Onkologie Gruppe SPOG ist eine gemeinnützige Organisation, welche sich durch patientenorientierte Krebsforschung für verbesserte Behandlungsmöglichkeiten und höhere Lebensqualität an Krebs erkrankter Kinder und Jugendlicher einsetzt.  </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9F" Target="media/N1039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