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Quatre fois plus de performance</w:t>
      </w:r>
    </w:p>
    <w:p>
      <w:pPr>
        <w:pStyle w:val="label-first"/>
        <w:keepNext/>
        <w:ind w:left="0"/>
      </w:pPr>
      <w:r>
        <w:rPr>
          <w:b/>
          <w:sz w:val="20"/>
        </w:rPr>
        <w:t xml:space="preserve">Tous les modules d'E/S existants X20 sont compatibles avec X2X+</w:t>
      </w:r>
    </w:p>
    <w:p>
      <w:pPr>
        <w:pStyle w:val="par-first"/>
        <w:ind w:left="0"/>
        <w:jc w:val="left"/>
      </w:pPr>
      <w:r>
        <w:rPr>
          <w:i/>
          <w:i/>
        </w:rPr>
        <w:t xml:space="preserve">B&amp;R propose en option X2X+, un bus fond de panier qui augmente la performance du système X20 d'un facteur quatre.  Comme tous les modules d'E/S existants du système X20 sont compatibles avec X2X+, il suffit de monter les modules de bus correspondants pour bénéficier de ce gain de performance et réaliser des machines plus puissantes.</w:t>
      </w:r>
    </w:p>
    <w:p>
      <w:pPr>
        <w:pStyle w:val="par"/>
        <w:ind w:left="0"/>
      </w:pPr>
      <w:r>
        <w:rPr/>
        <w:t xml:space="preserve">Ce nouveau bus est particulièrement bénéfique dans les applications qui font appel à de nombreux modules d'E/S ou à de grandes quantités de données et qui exigent des temps de cycle réduits. Deux temps de cycle distincts peuvent être configurés, ce qui permet une transmission plus lente des données moins critiques temporellement et réduit les charges processeur et réseau. Des processus ultra-rapides et complexes peuvent être ainsi contrôlés de manière fiable avec du matériel standard dont le coût est optimisé. </w:t>
      </w:r>
    </w:p>
    <w:p>
      <w:pPr>
        <w:pStyle w:val="label"/>
        <w:keepNext/>
        <w:ind w:left="0"/>
      </w:pPr>
      <w:r>
        <w:rPr>
          <w:b/>
          <w:sz w:val="20"/>
        </w:rPr>
        <w:t xml:space="preserve">Des taux d'échantillonnage élevés</w:t>
      </w:r>
    </w:p>
    <w:p>
      <w:pPr>
        <w:pStyle w:val="par"/>
        <w:ind w:left="0"/>
      </w:pPr>
      <w:r>
        <w:rPr/>
        <w:t xml:space="preserve">X2X+ permet un transfert de données plus rapide ainsi que des temps de réponse jusqu'à quatre fois plus courts. Grâce à cette  bande passante accrue, les données en grandes quantités peuvent être mieux gérées, et les taux d'échantillonnage augmentés. Ceci s'avère bénéfique quand il faut, par exemple, exploiter des mesures vibratoires avec précision à des fins de maintenance conditionnelle.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propose en option X2X+, un bus fond de panier qui augmente la performance du système X20 d'un facteur quatre.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