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B&amp;R ‘porta’ l’OrangeLab in SPS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Collaborare significa trasformare tecnologia all’avanguardia in un vantaggio competitivo </w:t>
      </w:r>
    </w:p>
    <w:p>
      <w:pPr>
        <w:pStyle w:val="par-first"/>
        <w:ind w:left="0"/>
        <w:jc w:val="left"/>
      </w:pPr>
      <w:r>
        <w:rPr>
          <w:i/>
          <w:i/>
        </w:rPr>
        <w:t xml:space="preserve">Flessibilità, resilienza, modularità, digitalizzazione e sostenibilità: sono queste le parole chiave che guideranno la presenza di B&amp;R alla prossima edizione di SPS Italia.    </w:t>
      </w:r>
    </w:p>
    <w:p>
      <w:pPr>
        <w:pStyle w:val="par"/>
        <w:ind w:left="0"/>
      </w:pPr>
      <w:r>
        <w:rPr/>
        <w:t xml:space="preserve">Dal 23 al 25 maggio, torna infatti a Parma l’appuntamento con l’automazione industriale e B&amp;R presenterà, in anteprima nazionale, tutte le novità che permettono di soddisfare le necessità della manifattura intelligente, raggiungendo livelli di produttività e qualità in modo efficiente.    </w:t>
      </w:r>
    </w:p>
    <w:p>
      <w:pPr>
        <w:pStyle w:val="par"/>
        <w:ind w:left="0"/>
      </w:pPr>
      <w:r>
        <w:rPr/>
        <w:t xml:space="preserve">Lo stand di B&amp;R (District 4.0, Padiglione 7, Stand B008), in particolare, riproporrà il concetto di OrangeLab, il nuovo spazio presente nell’headquarter milanese, un luogo in cui la collaborazione si sposa alle innovazioni tecnologiche e dove è possibile creare soluzioni flessibili, adattive e sostenibili. Qui il cliente e la tecnologia sono al centro di tutto e questo, non soltanto permette di trovare soluzioni all’avanguardia e resilienti, ma soddisfa le necessità di un mercato sempre più dinamico ed esigente.    </w:t>
      </w:r>
    </w:p>
    <w:p>
      <w:pPr>
        <w:pStyle w:val="par"/>
        <w:ind w:left="0"/>
      </w:pPr>
      <w:r>
        <w:rPr>
          <w:b/>
        </w:rPr>
        <w:t xml:space="preserve">Demo live  </w:t>
      </w:r>
      <w:r>
        <w:br w:type="textWrapping"/>
      </w:r>
      <w:r>
        <w:rPr/>
        <w:t xml:space="preserve">Durante l’evento fieristico i visitatori potranno poi osservare dal vivo le soluzioni B&amp;R in funzione, tra queste due esempi di soluzioni meccatroniche, ovvero ACOPOStrak con robot delta di Codian e ACOPOS 6D con sistemi di visione basati su AI. Queste demo mostreranno come massimizzare la competitività in produzione e portarla a livelli mai raggiunti prima.    </w:t>
      </w:r>
    </w:p>
    <w:p>
      <w:pPr>
        <w:pStyle w:val="par"/>
        <w:ind w:left="0"/>
      </w:pPr>
      <w:r>
        <w:rPr/>
        <w:t xml:space="preserve">Non mancheranno inoltre esempi di simulazioni software per creare il gemello virtuale e applicazioni HMI di design, con anche un esempio di Building Management System che consente un monitoraggio attivo e in tempo reale dell’efficientamento di tutto l’edificio che ospita l’HQ italiano di B&amp;R.    </w:t>
      </w:r>
    </w:p>
    <w:p>
      <w:pPr>
        <w:pStyle w:val="par"/>
        <w:ind w:left="0"/>
      </w:pPr>
      <w:r>
        <w:rPr>
          <w:b/>
        </w:rPr>
        <w:t xml:space="preserve">In collaborazione con ABB e Roboze  </w:t>
      </w:r>
      <w:r>
        <w:br w:type="textWrapping"/>
      </w:r>
      <w:r>
        <w:rPr/>
        <w:t xml:space="preserve">OrangeLab significa collaborazione, per questo ci sarà anche una stazione di robotica collaborativa ABB con la nuova vestizione ABB Installation Products. Verrà presentato anche il sistema di monitoraggio integrato Novolink™, dispositivo che aiuta a digitalizzare le soluzioni di avviamento dei motori, ottenendo informazioni dettagliate di monitoraggio anche sui carichi connessi.    </w:t>
      </w:r>
    </w:p>
    <w:p>
      <w:pPr>
        <w:pStyle w:val="par"/>
        <w:ind w:left="0"/>
      </w:pPr>
      <w:r>
        <w:rPr/>
        <w:t xml:space="preserve">Da non perdere, in aggiunta, la ‘tappa’ completamente additive dedicata ad ARGO 500, la prima stampante 3D per super polimeri di grande formato per produzione industriale dello specialista Roboze.    </w:t>
      </w:r>
    </w:p>
    <w:p>
      <w:pPr>
        <w:pStyle w:val="par"/>
        <w:ind w:left="0"/>
      </w:pPr>
      <w:r>
        <w:rPr>
          <w:b/>
        </w:rPr>
        <w:t xml:space="preserve">Gli eventi in fiera  </w:t>
      </w:r>
      <w:r>
        <w:br w:type="textWrapping"/>
      </w:r>
      <w:r>
        <w:rPr/>
        <w:t xml:space="preserve">Nella seconda giornata di SPS, il 24 maggio, il Direttore Vendite Carlo Cuppini parlerà durante il workshop dell'esigenza dei produttori di avere una maggiore flessibilità e adattabilità per soddisfare le richieste del mercato in continua evoluzione e presenterà esempi di soluzioni di successo che utilizzano la tecnologia e l'esperienza B&amp;R. L’appuntamento per l’intervento dal titolo ‘Oggi il manifatturiero è adaptive’ è alle 11:30 presso la Blu Arena del Padiglione 8.   </w:t>
      </w:r>
    </w:p>
    <w:p>
      <w:pPr>
        <w:pStyle w:val="par"/>
        <w:ind w:left="0"/>
      </w:pPr>
      <w:r>
        <w:rPr/>
        <w:t xml:space="preserve"> Sempre durante la manifestazione fieristica, il 25 maggio B&amp;R prenderà parte al convegno scientifico ‘Strategie e sfide per una manifattura competitiva, sostenibile e digitale’ con la storia di successo ‘L'efficientamento in camera bianca’, realizzata in collaborazione con Tecnoideal, azienda di riferimento per le soluzioni produttive di monouso medicali.   </w:t>
      </w:r>
    </w:p>
    <w:p/>
    <w:bookmarkStart w:id="11" w:name="_XREFN100C2"/>
    <w:bookmarkStart w:id="12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1882080"/>
            <wp:effectExtent b="0" l="0" r="0" t="0"/>
            <wp:docPr id="1" name="immagine s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sps"/>
                    <pic:cNvPicPr/>
                  </pic:nvPicPr>
                  <pic:blipFill>
                    <a:blip xmlns:r="http://schemas.openxmlformats.org/officeDocument/2006/relationships" cstate="print" r:embed="N103ED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188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Una panoramica dei prodotti B&amp;R presenti a SPS Italia 2023 </w:t>
      </w:r>
    </w:p>
    <w:bookmarkEnd w:id="12"/>
    <w:bookmarkEnd w:id="11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A proposito di B&amp;R</w:t>
      </w:r>
    </w:p>
    <w:p>
      <w:pPr>
        <w:pStyle w:val="par"/>
        <w:ind w:left="0"/>
      </w:pPr>
      <w:r>
        <w:rPr>
          <w:sz w:val="16"/>
        </w:rPr>
        <w:t xml:space="preserve">B&amp;R, una divisione del Gruppo ABB, è leader globale nell'automazione industriale con sede in Austria. B&amp;R combina tecnologia all'avanguardia con ingegneria avanzata per fornire ai clienti, praticamente di ogni settore, soluzioni complete per l'automazione di macchine e fabbriche, controllo del movimento, HMI e tecnologia di sicurezza integrata. Con gli standard di comunicazione IoT industriale tra cui OPC UA, POWERLINK e openSAFETY, nonché il software Automation Studio, B&amp;R ridefinisce costantemente il futuro dell'ingegneria dell'automazione. Lo spirito innovativo che mantiene B&amp;R all'avanguardia nell'automazione industriale è guidato dall'impegno a semplificare i processi e a superare le aspettative dei clienti. </w:t>
      </w:r>
    </w:p>
    <w:p>
      <w:pPr>
        <w:pStyle w:val="par"/>
        <w:ind w:left="0"/>
      </w:pPr>
      <w:r>
        <w:rPr>
          <w:sz w:val="16"/>
        </w:rPr>
        <w:t xml:space="preserve">Per maggiori informazioni, visita www.br-automation.com</w:t>
      </w:r>
    </w:p>
    <w:sectPr>
      <w:headerReference xmlns:r="http://schemas.openxmlformats.org/officeDocument/2006/relationships" r:id="N1046F" w:type="default"/>
      <w:footerReference xmlns:r="http://schemas.openxmlformats.org/officeDocument/2006/relationships" r:id="N10503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Contatto stampa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Pagina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Comunicato stampa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D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6F" Target="header1.xml" Type="http://schemas.openxmlformats.org/officeDocument/2006/relationships/header"/><Relationship Id="N10503" Target="footer1.xml" Type="http://schemas.openxmlformats.org/officeDocument/2006/relationships/footer"/><Relationship Id="N103ED" Target="media/N103ED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D6" Target="media/N104D6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