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Nové funkce transportních systémů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Nové aplikace pro transportní systémy B&amp;R otevírají výrobcům strojů nové možnosti</w:t>
      </w:r>
    </w:p>
    <w:p>
      <w:pPr>
        <w:pStyle w:val="par-first"/>
        <w:ind w:left="0"/>
        <w:jc w:val="left"/>
      </w:pPr>
      <w:r>
        <w:rPr>
          <w:i/>
          <w:i/>
        </w:rPr>
        <w:t xml:space="preserve">Společnost B&amp;R představuje čtyři nové komponenty pro své mechatronické transportní systémy.   Vylepšení systémů ACOPOStrak, SuperTrak a ACOPOS 6D otevírají konstruktérům a výrobcům strojů nové tržní příležitosti.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ACOPOStrak s novými jezdci</w:t>
      </w:r>
    </w:p>
    <w:p>
      <w:pPr>
        <w:pStyle w:val="par"/>
        <w:ind w:left="0"/>
      </w:pPr>
      <w:r>
        <w:rPr/>
        <w:t xml:space="preserve">Noví jezdci jsou optimalizováni pro plynulý provoz s nízkým opotřebením a lze je provozovat společně se stávajícími jezdci. Nabízejí také větší přesnost, což otevírá nové možnosti použití v oblastech, jako je montáž baterií do elektromobilů či zdravotnických přístrojů. Vyšší přesnost nabízí klíčové výhody při práci s lehkými součástkami, jako jsou katetry a inzulínové pumpy.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SuperTrak - správný úhel dělá rozdíl</w:t>
      </w:r>
    </w:p>
    <w:p>
      <w:pPr>
        <w:pStyle w:val="par"/>
        <w:ind w:left="0"/>
      </w:pPr>
      <w:r>
        <w:rPr/>
        <w:t xml:space="preserve">Díky novému segmentu zakřivenému pod úhlem 90° má SuperTrak více možností uspořádání při menších rozměrech. V porovnání s běžnými dopravníkovými systémy to přináší ještě větší volnost při navrhování dráhy. Nový zakřivený prvek dává konstruktérům strojů možnost umístit více zpracovatelských stanic uvnitř dráhy, nikoliv kolem ní zvenčí.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ACOPOS 6D - aseptičtí/hygieničí jezdci</w:t>
      </w:r>
    </w:p>
    <w:p>
      <w:pPr>
        <w:pStyle w:val="par"/>
        <w:ind w:left="0"/>
      </w:pPr>
      <w:r>
        <w:rPr/>
        <w:t xml:space="preserve">Nová generace aseptických a hygienických jezdců pro ACOPOS 6D umožňuje hospodárnou výrobu malých šarží v širokém spektru průmyslových odvětví. Kromě toho, že se tyto levitující magnety ACOPOS 6D s vysokou přesností tiše vznášejí nad povrchem, splňují nyní také nejvyšší hygienické požadavky a snadněji se čistí. Zákazníci, kteří vyžadují pro své stroje prostředí bez bakterií, se mohou rozhodnout pro tuto aseptickou a hygienickou variantu.</w:t>
      </w:r>
    </w:p>
    <w:p>
      <w:pPr>
        <w:pStyle w:val="par"/>
        <w:ind w:left="0"/>
      </w:pPr>
      <w:r>
        <w:rPr/>
        <w:t xml:space="preserve">Přísné hygienické předpisy činí každý metr čtvereční výrobní plochy cenným, ať už se jedná o potravinářský či farmaceutický průmysl. "Náš transportní systém pro přepravu výrobků usnadňuje zřizování zpracovatelských stanic a umožňuje větší výkon na menší ploše, což je důležité zejména pro aplikace v čistých prostorách," říká Lazaros Patsakas, global segment manager for medical device assembly u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ACOPOStrak - výrobní technologie pro čisté prostory</w:t>
      </w:r>
    </w:p>
    <w:p>
      <w:pPr>
        <w:pStyle w:val="par"/>
        <w:ind w:left="0"/>
      </w:pPr>
      <w:r>
        <w:rPr/>
        <w:t xml:space="preserve">Nyní je k dispozici varianta inteligentního kolejnicového systému s krytím IP69K.  Tuto omyvatelnou verzi traku lze čistit vysokým tlakem a teplotou až 80 °C a je také zcela chráněna proti prachu. Společnost B&amp;R tak vychází vstříc požadavkům průmyslových odvětví, jako jsou potravinářský a nápojový průmysl nebo farmaceutický průmysl, kde jsou vyžadovány nejvyšší hygienické standardy.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192"/>
            <wp:effectExtent b="0" l="0" r="0" t="0"/>
            <wp:docPr id="1" name="3000x2000 Pressebild Mechatronik Funktionszuwachs Trak und Shuttl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00x2000 Pressebild Mechatronik Funktionszuwachs Trak und Shuttle_01"/>
                    <pic:cNvPicPr/>
                  </pic:nvPicPr>
                  <pic:blipFill>
                    <a:blip xmlns:r="http://schemas.openxmlformats.org/officeDocument/2006/relationships" cstate="print" r:embed="N103F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Noví jezdci a standard IP69K pro ACOPOStrak, SuperTrak s pravoúhlou zatáčkou, aseptičtí a hygieničtí jezdci u ACOPOS 6D - inovace společnosti B&amp;R.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7C" w:type="default"/>
      <w:footerReference xmlns:r="http://schemas.openxmlformats.org/officeDocument/2006/relationships" r:id="N1051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C" Target="header1.xml" Type="http://schemas.openxmlformats.org/officeDocument/2006/relationships/header"/><Relationship Id="N10510" Target="footer1.xml" Type="http://schemas.openxmlformats.org/officeDocument/2006/relationships/footer"/><Relationship Id="N103FA" Target="media/N103F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3" Target="media/N104E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