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launches online community</w:t>
      </w:r>
    </w:p>
    <w:p>
      <w:pPr>
        <w:pStyle w:val="label-first"/>
        <w:keepNext/>
        <w:ind w:left="0"/>
      </w:pPr>
      <w:r>
        <w:rPr>
          <w:b/>
          <w:sz w:val="20"/>
        </w:rPr>
        <w:t xml:space="preserve">New home for collaboration in automation engineering</w:t>
      </w:r>
    </w:p>
    <w:p>
      <w:pPr>
        <w:pStyle w:val="par-first"/>
        <w:ind w:left="0"/>
        <w:jc w:val="left"/>
      </w:pPr>
      <w:r>
        <w:rPr>
          <w:i/>
          <w:i/>
        </w:rPr>
        <w:t xml:space="preserve">At SPS in Nuremberg this week, B&amp;R launches its new digital public platform, the 'B&amp;R Community'.  The AI-enhanced online community is designed to empower all users of B&amp;R's industrial automation technology to collaborate, share knowledge and innovate. It brings together a diverse audience of B&amp;R users from around the globe – including application engineers from machine builders, integrators, end users, and anyone interested in harnessing the power of collective automation know-how.</w:t>
      </w:r>
    </w:p>
    <w:p>
      <w:pPr>
        <w:pStyle w:val="par"/>
        <w:ind w:left="0"/>
      </w:pPr>
      <w:r>
        <w:rPr/>
        <w:t xml:space="preserve">The B&amp;R Community makes it easy for users to connect with a global network of experts and peers via a public forum – transcending barriers and forming a valuable repository of collective wisdom. Whether exchanging insights, solving technical challenges or exploring fresh concepts, participants in B&amp;R's open platform have many opportunities to learn, share and grow. "Today's most powerful automation solutions rely on a wide range of expertise spanning multiple teams and disciplines. At the same time, demands on speed and agility in development continue to grow. Open collaboration in the B&amp;R Community empowers our users get more innovative solutions to market faster," said B&amp;R CTO Florian Schneeberger.</w:t>
      </w:r>
    </w:p>
    <w:p>
      <w:pPr>
        <w:pStyle w:val="label"/>
        <w:keepNext/>
        <w:ind w:left="0"/>
      </w:pPr>
      <w:r>
        <w:rPr>
          <w:b/>
          <w:sz w:val="20"/>
        </w:rPr>
        <w:t xml:space="preserve">A world of experience at your fingertips</w:t>
      </w:r>
    </w:p>
    <w:p>
      <w:pPr>
        <w:pStyle w:val="par"/>
        <w:ind w:left="0"/>
      </w:pPr>
      <w:r>
        <w:rPr/>
        <w:t xml:space="preserve">All types of engineering challenges can arise when creating an automation solution, and the B&amp;R Community serves as a hub for collaborative troubleshooting. Through interactive Q&amp;A discussions in the community forum, users can harness a wealth of diverse technical experience to complete their development projects faster and with higher quality results. The community also offers easy access to help documentation for B&amp;R's Automation Studio engineering environment in a convenient and easily shareable online format.</w:t>
      </w:r>
    </w:p>
    <w:p>
      <w:pPr>
        <w:pStyle w:val="label"/>
        <w:keepNext/>
        <w:ind w:left="0"/>
      </w:pPr>
      <w:r>
        <w:rPr>
          <w:b/>
          <w:sz w:val="20"/>
        </w:rPr>
        <w:t xml:space="preserve">Enhanced by AI</w:t>
      </w:r>
    </w:p>
    <w:p>
      <w:pPr>
        <w:pStyle w:val="par"/>
        <w:ind w:left="0"/>
      </w:pPr>
      <w:r>
        <w:rPr/>
        <w:t xml:space="preserve">Leveraging the power of artificial intelligence, the B&amp;R Community includes a Conversational Help chatbot to provide immediate suggestions for the questions at hand. The search functionality for the Automation Studio Help system is also powered by AI, making it easier than ever for users to find what they are looking for.</w:t>
      </w:r>
    </w:p>
    <w:p>
      <w:pPr>
        <w:pStyle w:val="label"/>
        <w:keepNext/>
        <w:ind w:left="0"/>
      </w:pPr>
      <w:r>
        <w:rPr>
          <w:b/>
          <w:sz w:val="20"/>
        </w:rPr>
        <w:t xml:space="preserve">Join today</w:t>
      </w:r>
    </w:p>
    <w:p>
      <w:pPr>
        <w:pStyle w:val="par"/>
        <w:ind w:left="0"/>
      </w:pPr>
      <w:r>
        <w:rPr/>
        <w:t xml:space="preserve">To join the B&amp;R Community and experience the power of collaboration, visit </w:t>
      </w:r>
      <w:r>
        <w:rPr/>
        <w:fldChar w:fldCharType="begin"/>
      </w:r>
      <w:r>
        <w:rPr/>
        <w:instrText xml:space="preserve">HYPERLINK "https://community.br-automation.com/"</w:instrText>
      </w:r>
      <w:r>
        <w:fldChar w:fldCharType="separate"/>
      </w:r>
      <w:r>
        <w:rPr/>
        <w:t>community.br-automation.com</w:t>
      </w:r>
      <w:r>
        <w:fldChar w:fldCharType="end"/>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50250"/>
            <wp:effectExtent b="0" l="0" r="0" t="0"/>
            <wp:docPr id="1" name="BnR Community_Pres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Community_Press image"/>
                    <pic:cNvPicPr/>
                  </pic:nvPicPr>
                  <pic:blipFill>
                    <a:blip xmlns:r="http://schemas.openxmlformats.org/officeDocument/2006/relationships" cstate="print" r:embed="N103EE"/>
                    <a:stretch>
                      <a:fillRect/>
                    </a:stretch>
                  </pic:blipFill>
                  <pic:spPr>
                    <a:xfrm>
                      <a:off x="0" y="0"/>
                      <a:ext cx="3600000" cy="2450250"/>
                    </a:xfrm>
                    <a:prstGeom prst="rect">
                      <a:avLst/>
                    </a:prstGeom>
                  </pic:spPr>
                </pic:pic>
              </a:graphicData>
            </a:graphic>
          </wp:inline>
        </w:drawing>
      </w:r>
    </w:p>
    <w:p>
      <w:pPr>
        <w:pStyle w:val="media-caption"/>
        <w:ind w:left="0"/>
      </w:pPr>
      <w:r>
        <w:t xml:space="preserve">The B&amp;R Community is an online platform that empowers all users of B&amp;R's industrial automation technology to collaborate, share knowledge and innovate.</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70" w:type="default"/>
      <w:footerReference xmlns:r="http://schemas.openxmlformats.org/officeDocument/2006/relationships" r:id="N1050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0" Target="header1.xml" Type="http://schemas.openxmlformats.org/officeDocument/2006/relationships/header"/><Relationship Id="N10504" Target="footer1.xml" Type="http://schemas.openxmlformats.org/officeDocument/2006/relationships/footer"/><Relationship Id="N103EE" Target="media/N103E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7" Target="media/N104D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