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SPS 2024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Łączenie produktów, platform i ludzi za pomocą otwartych rozwiązań w celu odblokowania nowych poziomów produktywności.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Nowa wersja oprogramowania B&amp;R przyspiesza rozwój maszyn dzięki asystentowi kodowania AI i inżynierii opartej na chmurze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Przemysłowe aplikacje IoT umożliwiają optymalizację wydajności i energii na żywo, predykcyjne utrzymanie systemów trakowych i  wiele więcej.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Ponad 150 ekspertów B&amp;R, 20 pokazów na żywo i 7 interaktywnych stanowisk  zaprasza odwiedzających do odkrywania przyszłości inteligentnej automatyzacji maszyn.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Podczas tegorocznych targów SPS, które odbędą się w dniach 12-14 listopada w Norymberdze w Niemczech, odwiedzający stoisko 206 w hali 7 będą mogli przekonać się, w jaki sposób B&amp;R pomaga konstruktorom maszyn, integratorom, właścicielom i operatorom odblokować nowe poziomy produktywności. Ponad 150 ekspertów B&amp;R jest do dyspozycji, aby zaprezentować najnowsze innowacje firmy - od nowego kodowania wspomaganego sztuczną inteligencją i inżynierii opartej na chmurze po interoperacyjne rozwiązania Industrial IoT, wizję maszynową wspomaganą sztuczną inteligencją i nowe otwarte podejście do inżynierii bezpieczeństwa.</w:t>
      </w:r>
    </w:p>
    <w:p>
      <w:pPr>
        <w:pStyle w:val="par"/>
        <w:ind w:left="0"/>
      </w:pPr>
      <w:r>
        <w:rPr/>
        <w:t xml:space="preserve">"Niezależnie od tego, czy projektujesz maszyny, czy je obsługujesz, ostatecznym celem jest zawsze maksymalna wydajność i produktywność. Najtrudniejszą częścią jest zrównoważenie tego z elastycznością i prostotą, które stały się tak istotne w świecie coraz większej złożoności, zmieniających się wymagań konsumentów, presji środowiskowej i wzajemnie połączonych ekosystemów cyfrowych" - mówi Florian Schneeberger, dyrektor ds. technologii w B&amp;R. "Dlatego też, każdy podejmowany przez nas innowacyjny krok wspiera naszych klientów w utrzymaniu równowagi - umożliwiając im osiągnięcie zarówno wydajności, jak i elastyczności dzięki naszym zaawansowanym, otwartym i wzajemnie połączonym rozwiązaniom automatyzacji". </w:t>
      </w:r>
    </w:p>
    <w:p>
      <w:pPr>
        <w:pStyle w:val="par"/>
        <w:ind w:left="0"/>
      </w:pPr>
      <w:r>
        <w:rPr/>
        <w:t xml:space="preserve">Stoisko B&amp;R na tegorocznym wydarzeniu SPS pokazuje, w jaki sposób zaangażowanie B&amp;R w otwartość pomaga łączyć ludzi, platformy i produkty w celu zwiększenia produktywności. Łącząc kompleksowe portfolio automatyzacji maszyn poprzez globalną sieć ekspertów i partnerów, B&amp;R oferuje sprzęt, oprogramowanie i mechatronikę, które rozwiązują rzeczywiste potrzeby. Otwarte i interoperacyjne rozwiązania łączą ekosystem B&amp;R ponad granicami - z istniejącymi architekturami brownfield, ekosystemami wielu dostawców i nowymi narzędziami opartymi na chmurze. "We wszystkich przypadkach", zauważa Schneeberger, "skupiamy się na połączeniu każdego klienta z jego najlepszym rozwiązaniem".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Na żywo i interaktywnie na stoisku B&amp;R </w:t>
      </w:r>
    </w:p>
    <w:p>
      <w:pPr>
        <w:pStyle w:val="par"/>
        <w:ind w:left="0"/>
      </w:pPr>
      <w:r>
        <w:rPr/>
        <w:t xml:space="preserve">Odwiedzający SPS 2024 będą jednymi z pierwszych, którzy będą mogli zapoznać się z nową wersją oprogramowania do automatyzacji B&amp;R. Dzięki zupełnie nowemu interfejsowi z kodowaniem wspomaganym przez sztuczną inteligencję i elastyczną inżynierią opartą na chmurze, B&amp;R obiecuje podniesienie poziomu inżynierii automatyzacji dzięki większej produktywności i lepszej współpracy. Na interaktywnych stanowiskach będzie mogą przetestować to twierdzenie, a także wypróbować nowe doświadczenie inżynierii bezpieczeństwa B&amp;R z otwartą bazą kodu i wieloma nowymi opcjami programowania.</w:t>
      </w:r>
    </w:p>
    <w:p>
      <w:pPr>
        <w:pStyle w:val="par"/>
        <w:ind w:left="0"/>
      </w:pPr>
      <w:r>
        <w:rPr/>
        <w:t xml:space="preserve">Na stoisku B&amp;R prezentowane są również najnowsze osiągnięcia firmy w zakresie otwartej mechaniki robotów i mechatronicznego transportu produktów - w tym symulacja cyfrowego bliźniaka 3D do projektowania koncepcyjnego, optymalizacji wydajności i bilansowania energii. Zaprezentowane zostaną również otwarte i interoperacyjne przemysłowe rozwiązania IoT i rozwiązania brzegowe B&amp;R z aplikacjami opartymi na sztucznej inteligencji do optymalizacji wydajności i energii na żywo, predykcyjnego utrzymania systemów trakowych i nie tylko.</w:t>
      </w:r>
    </w:p>
    <w:p>
      <w:pPr>
        <w:pStyle w:val="par"/>
        <w:ind w:left="0"/>
      </w:pPr>
      <w:r>
        <w:rPr/>
        <w:t xml:space="preserve">Ponad 150 ekspertów B&amp;R z niecierpliwością czeka, aby poprowadzić odwiedzających przez 20 demonstracji na żywo i 7 interaktywnych stanowiska. To tutaj goście wystawy będą mogli doświadczyć mocy adaptacyjnej produkcji, która zwiększa elastyczność i produktywność na mniejszej powierzchni. To tutaj będzie można odkryć potencjał otwartych standardów, które zapewniają  większą wydajność, łatwe skalowanie i oferują nowe modele biznesowe. </w:t>
      </w:r>
    </w:p>
    <w:p>
      <w:pPr/>
    </w:p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image 1_SP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image 1_SPS 2025"/>
                    <pic:cNvPicPr/>
                  </pic:nvPicPr>
                  <pic:blipFill>
                    <a:blip xmlns:r="http://schemas.openxmlformats.org/officeDocument/2006/relationships" cstate="print" r:embed="N1042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SPS w Norymberdze w dniach 12-14 listopada: W hali 7, stoisko 206, B&amp;R pokazuje, w jaki sposób łączenie produktów, platform i ludzi może odblokować nowe poziomy produktywności. (Źródło: B&amp;R) </w:t>
      </w:r>
    </w:p>
    <w:bookmarkEnd w:id="9"/>
    <w:bookmarkEnd w:id="8"/>
    <w:bookmarkStart w:id="10" w:name="_XREFN1003C"/>
    <w:bookmarkStart w:id="11" w:name="_XREFN1003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3000"/>
            <wp:effectExtent b="0" l="0" r="0" t="0"/>
            <wp:docPr id="2" name="Automation Studio Workstation - Graphic 01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omation Studio Workstation - Graphic 01 GG"/>
                    <pic:cNvPicPr/>
                  </pic:nvPicPr>
                  <pic:blipFill>
                    <a:blip xmlns:r="http://schemas.openxmlformats.org/officeDocument/2006/relationships" cstate="print" r:embed="N1047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Interaktywne stanowisko daje unikalną możliwość wszystkim odwiedzającym SPS i stoisko B&amp;R wypróbować nowe kodowanie wspomagane przez sztuczną inteligencję B&amp;R i elastyczną inżynierię opartą na chmurze. (Źródło: B&amp;R) </w:t>
      </w:r>
    </w:p>
    <w:bookmarkEnd w:id="11"/>
    <w:bookmarkEnd w:id="10"/>
    <w:bookmarkStart w:id="12" w:name="_XREFN1004D"/>
    <w:bookmarkStart w:id="13" w:name="_XREFN1004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04000"/>
            <wp:effectExtent b="0" l="0" r="0" t="0"/>
            <wp:docPr id="3" name="SafetyPlus Key Visual - Progra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fetyPlus Key Visual - Programming"/>
                    <pic:cNvPicPr/>
                  </pic:nvPicPr>
                  <pic:blipFill>
                    <a:blip xmlns:r="http://schemas.openxmlformats.org/officeDocument/2006/relationships" cstate="print" r:embed="N104C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otwartej bazie kodu i potężnym nowym opcjom programowania, B&amp;R dąży do wprowadzenia inżynierii bezpieczeństwa w erę inteligentnych fabryk. Odwiedzający SPS mogą na żywo przetestować możliwości na interaktywnym stanowisku. (Źródło: B&amp;R)</w:t>
      </w:r>
    </w:p>
    <w:bookmarkEnd w:id="13"/>
    <w:bookmarkEnd w:id="12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4E" w:type="default"/>
      <w:footerReference xmlns:r="http://schemas.openxmlformats.org/officeDocument/2006/relationships" r:id="N105E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4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2022"/>
                        <pic:cNvPicPr/>
                      </pic:nvPicPr>
                      <pic:blipFill>
                        <a:blip xmlns:r="http://schemas.openxmlformats.org/officeDocument/2006/relationships" cstate="print" r:embed="N105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4E" Target="header1.xml" Type="http://schemas.openxmlformats.org/officeDocument/2006/relationships/header"/><Relationship Id="N105E5" Target="footer1.xml" Type="http://schemas.openxmlformats.org/officeDocument/2006/relationships/footer"/><Relationship Id="N10428" Target="media/N10428.jpg" Type="http://schemas.openxmlformats.org/officeDocument/2006/relationships/image"/><Relationship Id="N10478" Target="media/N10478.jpg" Type="http://schemas.openxmlformats.org/officeDocument/2006/relationships/image"/><Relationship Id="N104C8" Target="media/N104C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B6" Target="media/N105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