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Roboty SCARA typu plug-and-play dołączają do oferty B&amp;R Codian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Obsługa zorientowana na maszynę zapewnia wysoką szybkość i precyzję działania przy zachowaniu kompaktowych rozmiarów.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Nowe modele SCARA umożliwiają łatwy i kompaktowy montaż, także w warunkach pomieszczeń czystych   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Dostępność w formie otwartej mechaniki robota zapewnia pełną elastyczność projektową, umożliwiając łatwą integrację z rozwiązaniami firm trzecich.   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Opcjonalna integracja ze sterowaniem maszyną umożliwia bezproblemową inżynierię i ścisłą synchronizację </w:t>
      </w: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Dzięki nowemu robotowi Codian SR firma B&amp;R uzupełnia swoją ofertę Codian o rozwiązania z zakresu otwartej mechaniki robotów i zintegrowanej robotyki zorientowanej na maszynę. Nowa seria oferuje szybki ruch przegubowy o czterech stopniach swobody – idealna do zadań takich jak pick &amp; place, załadunek, rozładunek czy montaż, które wymagają zarówno wysokiej prędkości, jak i powtarzalności, przy zachowaniu kompaktowej konstrukcji.  </w:t>
      </w:r>
    </w:p>
    <w:p>
      <w:pPr>
        <w:pStyle w:val="par"/>
        <w:ind w:left="0"/>
      </w:pPr>
      <w:r>
        <w:rPr/>
        <w:t xml:space="preserve">Uzupełniając istniejącą linię Codian delta, nowe modele SCARA rozszerzają zakres zastosowań o obsługę dużych prędkości z przesunięciem bocznym lub ograniczeniami montażu nad głową. Są one szczególnie łatwe w montażu na małej powierzchni obok liniowych i płaskich systemów transportu produktów i obsługują ładunki o masie od 3 do 65 kilogramów z wyjątkowo wysoką powtarzalnością. Modele z serii Codian SR dostępne są również w wersjach do pomieszczeń czystych, oferując kompaktową konstrukcję, wysoką wydajność i niezakłócony przepływ powietrza – kluczowe w środowiskach o wysokich wymaganiach, takich jak przemysł farmaceutyczny czy półprzewodnikowy </w:t>
      </w:r>
    </w:p>
    <w:p>
      <w:pPr>
        <w:pStyle w:val="par"/>
        <w:ind w:left="0"/>
      </w:pPr>
      <w:r>
        <w:rPr/>
        <w:t xml:space="preserve">Aby zapewnić maksymalną elastyczność, modele Codian SR firmy B&amp;R – podobnie jak ich kuzyni z serii Delta – są dostępne albo jako otwarte rozwiązania mechaniczne robotów, albo wraz z elementami sterowania i oprogramowaniem firmy B&amp;R jako zintegrowane rozwiązanie Machine-Centric Robotics (MCR). „Nasze rozwiązania MCR sprawiają, że roboty stają się integralną częścią maszyny – pod względem fizycznym, logicznym i operacyjnym” – wyjaśnia Dario Rovelli, globalny menedżer grupy produktów mechatronicznych w firmie B&amp;R. "Oznacza to brak konieczności stosowania dodatkowych sterowników i silosów inżynieryjnych – tylko jeden, spójny system obejmujący cały transport i obsługę. Cały system działa jako spójna całość – w ścisłej synchronizacji z systemem widzenia maszynowego wspomaganym sztuczną inteligencją oraz precyzyjną kontrolą ruchu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Otwarte oprogramowanie </w:t>
      </w:r>
    </w:p>
    <w:p>
      <w:pPr>
        <w:pStyle w:val="par"/>
        <w:ind w:left="0"/>
      </w:pPr>
      <w:r>
        <w:rPr/>
        <w:t xml:space="preserve">Nowe modele SCARA są również zintegrowane z otwartą platformą oprogramowania mapp Robotics firmy B&amp;R, co ułatwia integrację zaawansowanych funkcji obsługi robotów z aplikacjami maszynowymi bez konieczności posiadania specjalistycznej wiedzy z zakresu programowania robotyki. Użytkownicy mają dostęp do wszystkich znanych języków programowania maszynowego, takich jak Ladder Diagram, Structured Text i C/C++, a także gotowych komponentów oprogramowania, które wymagają jedynie konfiguracji i dostrojenia, a wszystko to w znanym środowisku inżynierskim Automation Studio. </w:t>
      </w:r>
    </w:p>
    <w:p>
      <w:pPr>
        <w:pStyle w:val="par"/>
        <w:ind w:left="0"/>
      </w:pPr>
      <w:r>
        <w:rPr/>
        <w:t xml:space="preserve">„Dzięki mapp Robotics i naszemu zintegrowanemu podejściu producenci maszyn mogą wdrażać aplikacje robotyczne bez konieczności posiadania specjalistycznej wiedzy z zakresu robotyki” — mówi Sebastian Brandstetter, kierownik ds. produktów robotyki w firmie B&amp;R. „Rozwiązanie to pozwala inżynierom skoncentrować się na tym, co najważniejsze – wydajności maszyny i jakości produktu – eliminując potrzebę żmudnego łączenia rozproszonych systemów.”. </w:t>
      </w:r>
    </w:p>
    <w:p>
      <w:pPr>
        <w:pStyle w:val="par"/>
        <w:ind w:left="0"/>
      </w:pPr>
      <w:r>
        <w:rPr/>
        <w:t xml:space="preserve">Ujednolicenie sterowania maszynami i robotami zmniejsza złożoność i czas konfiguracji. Dzięki wstępnie skonfigurowanym szablonom, narzędziom symulacyjnym i standardowym interfejsom uruchomienie jest szybsze i łatwiejsze. Głęboka wiedza specjalistyczna firmy B&amp;R w zakresie dostrajania, synchronizacji i ruchu gwarantuje, że robot działa optymalnie w kontekście całej maszyny. Kompletny pakiet automatyzacji – łączący oprogramowanie, sprzęt i usługi – dostępny z jednego źródła, zapewnia pełną spójność i uproszczoną inżynierię. </w:t>
      </w:r>
    </w:p>
    <w:p>
      <w:pPr>
        <w:pStyle w:val="par"/>
        <w:ind w:left="0"/>
      </w:pPr>
      <w:r>
        <w:rPr/>
        <w:t xml:space="preserve">Dowiedz się więcej o otwartej mechanice i oprogramowaniu robotów B&amp;R oraz o zintegrowanych rozwiązaniach robotyki zorientowanej na maszyny – odwiedź tą stronę internetową</w:t>
      </w:r>
      <w:r>
        <w:rPr/>
        <w:t>Machine-Centric Robotics</w:t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Codian-Scara-2025_3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Codian-Scara-2025_3000x2000"/>
                    <pic:cNvPicPr/>
                  </pic:nvPicPr>
                  <pic:blipFill>
                    <a:blip xmlns:r="http://schemas.openxmlformats.org/officeDocument/2006/relationships" cstate="print" r:embed="N1044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Nowa seria robotów Codian SR od B&amp;R łączy szybkość i precyzję ruchu z kompaktową konstrukcją – idealne rozwiązanie do zadań takich jak pick &amp; place, załadunek i rozładunek czy montaż. (Image: B&amp;R)</w:t>
      </w:r>
    </w:p>
    <w:bookmarkEnd w:id="10"/>
    <w:bookmarkEnd w:id="9"/>
    <w:bookmarkStart w:id="11" w:name="_XREFN1003F"/>
    <w:bookmarkStart w:id="12" w:name="_XREFN10041174704031452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11000"/>
            <wp:effectExtent b="0" l="0" r="0" t="0"/>
            <wp:docPr id="2" name="B R - ACOPOStrak Codian - Machine Centric Robtics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 R - ACOPOStrak Codian - Machine Centric Robtics-Large"/>
                    <pic:cNvPicPr/>
                  </pic:nvPicPr>
                  <pic:blipFill>
                    <a:blip xmlns:r="http://schemas.openxmlformats.org/officeDocument/2006/relationships" cstate="print" r:embed="N1049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Wszystkie modele Codian od B&amp;R są dostępne zarówno w wersji z otwartą mechaniką, jak i w wariancie zintegrowanym ze sterowaniem B&amp;R, co umożliwia bezproblemową inżynierię oraz precyzyjną synchronizację z systemami transportu produktów. (Image: B&amp;R)</w:t>
      </w:r>
    </w:p>
    <w:bookmarkEnd w:id="12"/>
    <w:bookmarkEnd w:id="11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1F" w:type="default"/>
      <w:footerReference xmlns:r="http://schemas.openxmlformats.org/officeDocument/2006/relationships" r:id="N105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1F" Target="header1.xml" Type="http://schemas.openxmlformats.org/officeDocument/2006/relationships/header"/><Relationship Id="N105B6" Target="footer1.xml" Type="http://schemas.openxmlformats.org/officeDocument/2006/relationships/footer"/><Relationship Id="N10449" Target="media/N10449.jpg" Type="http://schemas.openxmlformats.org/officeDocument/2006/relationships/image"/><Relationship Id="N10499" Target="media/N1049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87" Target="media/N1058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