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Yeni servo sürücü ölçeklenebilirlik, performans ve çok eksenli kontrolde standartları belirliyor</w:t>
      </w:r>
    </w:p>
    <w:p>
      <w:pPr>
        <w:pStyle w:val="label-first"/>
        <w:keepNext/>
        <w:ind w:left="0"/>
      </w:pPr>
      <w:r>
        <w:rPr>
          <w:b/>
          <w:sz w:val="20"/>
        </w:rPr>
        <w:t xml:space="preserve">ABB'nin Makine Otomasyon Bölümü B&amp;R, yenilikçi güç elektroniğini merkezine alarak sınıfının en yeni ve en güçlü servo sürücüsü olan ACOPOS M4'ü sunuyor.</w:t>
      </w:r>
    </w:p>
    <w:p>
      <w:pPr>
        <w:pStyle w:val="par-first"/>
        <w:ind w:left="0"/>
        <w:jc w:val="left"/>
      </w:pPr>
      <w:r>
        <w:rPr>
          <w:i/>
          <w:i/>
        </w:rPr>
        <w:t xml:space="preserve">Eggelsberg/Nürnberg – ACOPOS M4, modern üretim için yüksek performanslı hareket kontrolünü yeniden tanımlıyor. Kompakt ve ölçeklenebilir bir tasarımla maksimum hassasiyet ve performansı bir araya getiren ürün, kestirimci bakım, ölçeklenebilirlik ve makine performansı gibi temel zorlukları ele alıyor. </w:t>
      </w:r>
    </w:p>
    <w:p>
      <w:pPr>
        <w:pStyle w:val="par"/>
        <w:ind w:left="0"/>
      </w:pPr>
      <w:r>
        <w:rPr/>
        <w:t xml:space="preserve">ACOPOS M4, minimum alan gereksinimiyle maksimum hassasiyet, verimlilik ve performans sunar. Yeni geliştirilen gömülü sistem, kestirimci bakım stratejilerinin uygulanmasını mümkün kılıyor: sorunlar, maliyetli arızalara yol açmadan önce tespit ediliyor. Ayrıca sürücü, güvenli endüstriyel ağlar ve gerçek zamanlı veri alışverişi için önemli bir teknoloji olan açık iletişim standardı OPC UA FX'i destekliyor. </w:t>
      </w:r>
    </w:p>
    <w:p>
      <w:pPr>
        <w:pStyle w:val="par"/>
        <w:ind w:left="0"/>
      </w:pPr>
      <w:r>
        <w:rPr/>
        <w:t xml:space="preserve">"ACOPOS M4 ile hareket kontrolünde yeni bir standart belirliyoruz: kompakt tasarım, enerji verimliliği, akıllı fonksiyonlar ve OPC UA FX bağlantısı ile sınırsız, güvenli ve ölçeklenebilir otomasyon.” B&amp;R Endüstriyel Otomasyon'da Motion Ürün Yöneticisi olan Wilfried Guerry, "Senkron, asenkron, lineer veya torklu olsun, dört motora kadar tek bir cihazla aynı anda kontrol edilebiliyor" şeklinde açıklıyor. "ACOPOS M4, önceki nesillere kıyasla güç yoğunluğunu iki katına çıkararak daha küçük, daha enerji tasarruflu makineler ve kontrol panoları üretilmesini sağlıyor. Makine üreticileri ve kullanıcıları için bu, cihaz başına daha fazla eksen, daha yüksek performans anlamına geliyor; üstelik ek alan gereksinimi olmadan.” </w:t>
      </w:r>
    </w:p>
    <w:p>
      <w:pPr>
        <w:pStyle w:val="par"/>
        <w:ind w:left="0"/>
      </w:pPr>
      <w:r>
        <w:rPr/>
        <w:t xml:space="preserve">Yeni gömülü sistem, yapay zeka işlevleri ve kestirimci bakım için olanaklar sunuyor. ACOPOS M4, anomalileri erken tespit eder, dinamik olarak uyum sağlar, makine davranışını izler ve tahmin eder ve dış değişikliklere yıldırım hızında tepki verir. Entegre tanılama ve bakım araçları ile otomatik ürün yazılımı güncellemeleri, sürekli performans ve güvenliği garanti altına alır. </w:t>
      </w:r>
    </w:p>
    <w:p>
      <w:pPr>
        <w:pStyle w:val="par"/>
        <w:ind w:left="0"/>
      </w:pPr>
      <w:r>
        <w:rPr/>
        <w:t xml:space="preserve">Standart MOSFET transistörlü yenilikçi çok seviyeli teknoloji sayesinde ACOPOS M4, %99'a varan güç kaynağı verimliliği elde ediyor ve güç kaybını %40 oranında azaltıyor. Bu tasarım, kontrol kabininde %60 daha az yer kaplanmasını ve soğutma gereksinimlerinin azaltılmasını sağlar. Güç kaynağı modülündeki entegre EMC filtresi ve harici fren direnci ile rejeneratif şok bobininin ortadan kaldırılması, 12 eksenli sistemlerde yapılandırma uzunluğunu %30'a kadar azaltır. Maksimum esneklik için 1,4 kW (1,9 A) ile 200 kW (315 A) arasında değişen seçenekler mevcuttur. Böylece makine ve sistem entegratörleri minimum düzeyde ve maksimum düzeyde verimli hale getirilebilir. ACOPOS M4, açık, platformlar arası saha veri yolunun yeni nesli olan OPC UA FX için özel olarak geliştirilmiştir. Bu, "tak ve üret"i gerçeğe dönüştürüyor: Saha cihazından buluta güvenli, yüksek performanslı iletişim, maksimum güvenlik için sertifika tabanlı şifreleme dahil. </w:t>
      </w:r>
    </w:p>
    <w:p>
      <w:pPr>
        <w:pStyle w:val="par"/>
        <w:ind w:left="0"/>
      </w:pPr>
      <w:r>
        <w:rPr/>
        <w:t xml:space="preserve">Makine üreticileri ve kullanıcılar için avantajlar açıktır: daha küçük bir alanda daha fazla performans, optimize edilmiş kontrol panosu kullanımı, OPC UA FX sayesinde esnek iletişim, daha yüksek enerji verimliliği, daha az harici bileşen ve cihaz ve proses için genişletilmiş durum izleme. Wilfried Guerry, “ACOPOS M4’ün enerji verimliliği ve kompakt yapısıyla gurur duyuyoruz” diye ekliyor. "Bu, müşterilerimize endüstriyel otomasyon için ölçeklenebilir, uyarlanabilir ve gelecekteki gereksinimlere hazır, geleceğe yönelik bir teknoloji sunmamızı sağlıyor.” </w:t>
      </w:r>
    </w:p>
    <w:p>
      <w:pPr>
        <w:keepNext/>
        <w:keepLines/>
        <w:ind w:left="0"/>
      </w:pPr>
      <w:r>
        <w:t xml:space="preserve">Makine üreticileri ve kullanıcıları için avantajlar</w:t>
      </w:r>
    </w:p>
    <w:p>
      <w:pPr>
        <w:keepNext/>
        <w:keepLines/>
        <w:ind w:hanging="283" w:left="283"/>
      </w:pPr>
      <w:r>
        <w:rPr>
          <w:rFonts w:ascii="Symbol" w:cs="Times New Roman" w:hAnsi="Symbol" w:hint="default"/>
        </w:rPr>
        <w:t></w:t>
        <w:tab/>
      </w:r>
      <w:r>
        <w:t xml:space="preserve">Daha küçük bir ayak iziyle daha yüksek performans </w:t>
      </w:r>
    </w:p>
    <w:p>
      <w:pPr>
        <w:keepLines/>
        <w:ind w:hanging="283" w:left="283"/>
      </w:pPr>
      <w:r>
        <w:rPr>
          <w:rFonts w:ascii="Symbol" w:cs="Times New Roman" w:hAnsi="Symbol" w:hint="default"/>
        </w:rPr>
        <w:t></w:t>
        <w:tab/>
      </w:r>
      <w:r>
        <w:t xml:space="preserve">Kontrol kabini alanının optimize edilmiş kullanımı </w:t>
      </w:r>
    </w:p>
    <w:p>
      <w:pPr>
        <w:ind w:hanging="283" w:left="283"/>
      </w:pPr>
      <w:r>
        <w:rPr>
          <w:rFonts w:ascii="Symbol" w:cs="Times New Roman" w:hAnsi="Symbol" w:hint="default"/>
        </w:rPr>
        <w:t></w:t>
        <w:tab/>
      </w:r>
      <w:r>
        <w:t xml:space="preserve">OPC UA FX aracılığıyla esnek iletişim  </w:t>
      </w:r>
    </w:p>
    <w:p>
      <w:pPr>
        <w:ind w:hanging="283" w:left="283"/>
      </w:pPr>
      <w:r>
        <w:rPr>
          <w:rFonts w:ascii="Symbol" w:cs="Times New Roman" w:hAnsi="Symbol" w:hint="default"/>
        </w:rPr>
        <w:t></w:t>
        <w:tab/>
      </w:r>
      <w:r>
        <w:t xml:space="preserve">Geliştirilmiş enerji verimliliği  </w:t>
      </w:r>
    </w:p>
    <w:p>
      <w:pPr>
        <w:keepNext/>
        <w:keepLines/>
        <w:ind w:hanging="283" w:left="283"/>
      </w:pPr>
      <w:r>
        <w:rPr>
          <w:rFonts w:ascii="Symbol" w:cs="Times New Roman" w:hAnsi="Symbol" w:hint="default"/>
        </w:rPr>
        <w:t></w:t>
        <w:tab/>
      </w:r>
      <w:r>
        <w:t xml:space="preserve">Entegre işlevlerin harici bileşenlere olan ihtiyacı azaltması  </w:t>
      </w:r>
    </w:p>
    <w:p>
      <w:pPr>
        <w:keepLines/>
        <w:ind w:hanging="283" w:left="283"/>
      </w:pPr>
      <w:r>
        <w:rPr>
          <w:rFonts w:ascii="Symbol" w:cs="Times New Roman" w:hAnsi="Symbol" w:hint="default"/>
        </w:rPr>
        <w:t></w:t>
        <w:tab/>
      </w:r>
      <w:r>
        <w:t xml:space="preserve">Cihazlar ve prosesler için gelişmiş durum izleme  </w:t>
      </w:r>
    </w:p>
    <w:p>
      <w:pPr/>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3600000"/>
            <wp:effectExtent b="0" l="0" r="0" t="0"/>
            <wp:docPr id="1" name="PR ACOPOS M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 ACOPOS M4"/>
                    <pic:cNvPicPr/>
                  </pic:nvPicPr>
                  <pic:blipFill>
                    <a:blip xmlns:r="http://schemas.openxmlformats.org/officeDocument/2006/relationships" cstate="print" r:embed="N10487"/>
                    <a:stretch>
                      <a:fillRect/>
                    </a:stretch>
                  </pic:blipFill>
                  <pic:spPr>
                    <a:xfrm>
                      <a:off x="0" y="0"/>
                      <a:ext cx="3600000" cy="3600000"/>
                    </a:xfrm>
                    <a:prstGeom prst="rect">
                      <a:avLst/>
                    </a:prstGeom>
                  </pic:spPr>
                </pic:pic>
              </a:graphicData>
            </a:graphic>
          </wp:inline>
        </w:drawing>
      </w:r>
    </w:p>
    <w:p>
      <w:pPr>
        <w:pStyle w:val="media-caption"/>
        <w:ind w:left="0"/>
      </w:pPr>
      <w:r>
        <w:t xml:space="preserve">ACOPOS M4, modern üretim için yüksek performanslı hareket kontrolünü yeniden tanımlıyor. Kompakt ve ölçeklenebilir bir tasarımla maksimum hassasiyet ve performansı bir araya getiren ürün, kestirimci bakım, ölçeklenebilirlik ve makine performansı gibi temel zorlukları ele alıyor.</w:t>
      </w:r>
    </w:p>
    <w:bookmarkEnd w:id="9"/>
    <w:bookmarkEnd w:id="8"/>
    <w:p>
      <w:pPr/>
    </w:p>
    <w:p>
      <w:pPr/>
    </w:p>
    <w:p>
      <w:pPr/>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50D" w:type="default"/>
      <w:footerReference xmlns:r="http://schemas.openxmlformats.org/officeDocument/2006/relationships" r:id="N105A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75"/>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0D" Target="header1.xml" Type="http://schemas.openxmlformats.org/officeDocument/2006/relationships/header"/><Relationship Id="N105A4" Target="footer1.xml" Type="http://schemas.openxmlformats.org/officeDocument/2006/relationships/footer"/><Relationship Id="N10487" Target="media/N1048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75" Target="media/N10575.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