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Machine Automation (B&amp;R) nomina Stefan Schönegger Chief Technology Officer (CTO)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Stefan è entrato in Machine Automation nel 2006 come Project Manager per PLC e sistemi di controllo. Da allora ha ricoperto diversi ruoli di leadership, tra cui Head of Product Management, e dal 2022 guida la Global Product Group Controls. Vanta un’ampia esperienza nella tecnologia B&amp;R, una profonda conoscenza delle esigenze dei clienti e relazioni ben radicate con i partner del settore. La sua comprovata esperienza nel creare organizzazioni altamente efficaci rappresenta un solido fondamento per la guida della funzione CTO.</w:t>
      </w:r>
    </w:p>
    <w:p>
      <w:pPr>
        <w:pStyle w:val="par"/>
        <w:ind w:left="0"/>
      </w:pPr>
      <w:r>
        <w:rPr/>
        <w:t xml:space="preserve">“Sono entusiasta di questa nuova opportunità all’interno di B&amp;R. Insieme ai nostri team porteremo avanti la nostra visione tecnologica nell’ambito dell’automazione, del software e delle soluzioni industriali autonome. Gli ecosistemi aperti e le partnership saranno al centro di molte delle nostre attività”, afferma. Stefan ha conseguito una laurea in Electronics &amp; Business presso la University of Applied Sciences di Vienna e un diploma post-laurea in Renewable Energy Systems presso la Technical University of Vienna. </w:t>
      </w:r>
    </w:p>
    <w:p>
      <w:pPr>
        <w:pStyle w:val="par"/>
        <w:ind w:left="0"/>
      </w:pPr>
      <w:r>
        <w:rPr/>
        <w:t xml:space="preserve">Stefan Schönegger succede a Florian Schneeberger, che dal 1° novembre 2025 guida la divisione Machine Automation in qualità di Division President e CEO di B&amp;R Industrial Automation.</w:t>
      </w:r>
    </w:p>
    <w:p>
      <w:pPr/>
    </w:p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398313"/>
            <wp:effectExtent b="0" l="0" r="0" t="0"/>
            <wp:docPr id="1" name="StefanS-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fanS-CTO"/>
                    <pic:cNvPicPr/>
                  </pic:nvPicPr>
                  <pic:blipFill>
                    <a:blip xmlns:r="http://schemas.openxmlformats.org/officeDocument/2006/relationships" cstate="print" r:embed="N1036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39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divisione Machine Automation di ABB nomina Stefan Schönegger Head of Technology (CTO)</w:t>
      </w:r>
    </w:p>
    <w:bookmarkEnd w:id="6"/>
    <w:bookmarkEnd w:id="5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9" Target="footer1.xml" Type="http://schemas.openxmlformats.org/officeDocument/2006/relationships/footer"/><Relationship Id="N1036C" Target="media/N1036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