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Machine Automation (B&amp;R) mianuje Stefana Schöneggera na stanowisko Chief Technology Officer (CTO)
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Stefan dołączył do Machine Automation w 2006 roku jako Project Manager PLC and Control Systems. Od tego czasu pełnił różne funkcje kierownicze, w tym Head of Product Management, a od 2022 roku kierował Global Product Group Controls. Stefan ma rozległe, wieloletnie doświadczenie w technologii B&amp;R, doskonałe zrozumienie potrzeb klientów oraz silne relacje z partnerami branżowymi. Jego udokumentowane sukcesy w budowaniu wysoce efektywnych organizacji stanowią solidną podstawę do kierowania zespołem CTO.
</w:t>
      </w:r>
    </w:p>
    <w:p>
      <w:pPr>
        <w:pStyle w:val="par"/>
        <w:ind w:left="0"/>
      </w:pPr>
      <w:r>
        <w:rPr/>
        <w:t xml:space="preserve">„Z niecierpliwością czekam na nowe wyzwanie w B&amp;R. Wspólnie z naszymi zespołami będziemy rozwijać wizję technologii obejmującą automatykę, oprogramowanie i autonomiczne rozwiązania przemysłowe. Otwarte ekosystemy i partnerstwa będą w centrum wielu działań” – mówi. Stefan ukończył studia z zakresu Electronics &amp; Business na Uniwersytecie Nauk Stosowanych w Wiedniu oraz studia podyplomowe z Renewable Energy Systems na Politechnice Wiedeńskiej.
</w:t>
      </w:r>
    </w:p>
    <w:p>
      <w:pPr>
        <w:pStyle w:val="par"/>
        <w:ind w:left="0"/>
      </w:pPr>
      <w:r>
        <w:rPr/>
        <w:t xml:space="preserve">Stefan Schönegger zastępuje Floriana Schneebergera, który od 1 listopada 2025 r. kieruje dywizją Machine Automation jako Division President oraz CEO B&amp;R Industrial Automation.
</w:t>
      </w:r>
    </w:p>
    <w:p>
      <w:pPr/>
    </w:p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398313"/>
            <wp:effectExtent b="0" l="0" r="0" t="0"/>
            <wp:docPr id="1" name="StefanS-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fanS-CTO"/>
                    <pic:cNvPicPr/>
                  </pic:nvPicPr>
                  <pic:blipFill>
                    <a:blip xmlns:r="http://schemas.openxmlformats.org/officeDocument/2006/relationships" cstate="print" r:embed="N1036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39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Dywizja ABB Machine Automation mianuje Stefana Schöneggera na stanowisko Head of Technology (CTO)
</w:t>
      </w:r>
    </w:p>
    <w:bookmarkEnd w:id="6"/>
    <w:bookmarkEnd w:id="5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About Machine Automation, ABB</w:t>
      </w:r>
    </w:p>
    <w:p>
      <w:pPr>
        <w:pStyle w:val="par"/>
        <w:ind w:left="0"/>
      </w:pPr>
      <w:r>
        <w:rPr>
          <w:sz w:val="16"/>
        </w:rPr>
        <w:t xml:space="preserve">ABB’s Machine Automation division delivers automation solutions and services for machine and factory applications across industries such as consumer packaged goods, printing, life sciences, plastics, energy and maritime. With its B&amp;R’s product portfolio, the division delivers integrated control and software, motion control, mechatronics, and machine automation technologies designed to simplify processes and optimize factory operations.</w:t>
      </w:r>
    </w:p>
    <w:sectPr>
      <w:headerReference xmlns:r="http://schemas.openxmlformats.org/officeDocument/2006/relationships" r:id="N103E2" w:type="default"/>
      <w:footerReference xmlns:r="http://schemas.openxmlformats.org/officeDocument/2006/relationships" r:id="N1047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2" Target="header1.xml" Type="http://schemas.openxmlformats.org/officeDocument/2006/relationships/header"/><Relationship Id="N10479" Target="footer1.xml" Type="http://schemas.openxmlformats.org/officeDocument/2006/relationships/footer"/><Relationship Id="N1036C" Target="media/N1036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A" Target="media/N1044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