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Makine Otomasyonu (B&amp;R), Stefan Schönegger’i Baş Teknoloji Sorumlusu (CTO) olarak atadı</w:t>
      </w:r>
    </w:p>
    <w:p>
      <w:pPr>
        <w:pStyle w:val="label-first"/>
        <w:keepNext/>
        <w:ind w:left="0"/>
      </w:pPr>
    </w:p>
    <w:p>
      <w:pPr>
        <w:pStyle w:val="par-first"/>
        <w:ind w:left="0"/>
        <w:jc w:val="left"/>
      </w:pPr>
      <w:r>
        <w:rPr>
          <w:i/>
          <w:i/>
        </w:rPr>
        <w:t xml:space="preserve">Stefan Schönegger, 2006 yılından bu yana Makine Otomasyonu alanında farklı görevler üstlenmekte olup, kariyerine PLC ve kontrol sistemleri için proje yöneticisi olarak başlamıştır. Takip eden yıllarda, Ürün Yöneticiliği de dâhil olmak üzere çeşitli yöneticilik görevlerinde bulundu. 2022 yılından bu yana küresel Controls Ürün Grubu’nun liderliğini yürütmektedir. B&amp;R teknolojileri konusunda uzun yıllara dayanan kapsamlı deneyime, müşteri gereksinimlerine dair derin bir anlayışa ve endüstri iş ortaklarıyla güçlü ilişkilere sahiptir. Güçlü ve yenilikçi organizasyonlar oluşturma ve yönetme konusundaki yetkinliği, CTO olarak üstleneceği görevler için sağlam bir temel oluşturmaktadır.</w:t>
      </w:r>
    </w:p>
    <w:p>
      <w:pPr>
        <w:pStyle w:val="par"/>
        <w:ind w:left="0"/>
      </w:pPr>
      <w:r>
        <w:rPr/>
        <w:t xml:space="preserve">“B&amp;R’daki yeni görevim için büyük bir heyecan duyuyorum. Ekiplerimizle birlikte otomasyon, yazılım ve otonom endüstriyel çözümler alanlarındaki teknolojik yönelimimizi daha da geliştireceğiz. Açık ekosistemler ve iş ortaklıkları bu süreçte merkezi bir rol oynayacak,” diye ekliyor Schönegger.</w:t>
      </w:r>
    </w:p>
    <w:p>
      <w:pPr>
        <w:pStyle w:val="par"/>
        <w:ind w:left="0"/>
      </w:pPr>
      <w:r>
        <w:rPr/>
        <w:t xml:space="preserve">Stefan Schönegger, FH Wien’den Elektronik ve İşletme alanlarında mezun olmuş olup, ayrıca Viyana Teknik Üniversitesi’nde Yenilenebilir Enerji Sistemleri alanında eğitim almıştır.</w:t>
      </w:r>
    </w:p>
    <w:p>
      <w:pPr>
        <w:pStyle w:val="par"/>
        <w:ind w:left="0"/>
      </w:pPr>
      <w:r>
        <w:rPr/>
        <w:t xml:space="preserve">Stefan Schönegger, 1 Kasım 2025’ten bu yana Makine Otomasyonu Bölümü’nün Divizyon Başkanı ve B&amp;R Industrial Automation’ın CEO’su olarak görev yapan Florian Schneeberger’den CTO görevini devralıyor.</w:t>
      </w:r>
    </w:p>
    <w:p>
      <w:pPr/>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5398313"/>
            <wp:effectExtent b="0" l="0" r="0" t="0"/>
            <wp:docPr id="1" name="StefanS-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fanS-CTO"/>
                    <pic:cNvPicPr/>
                  </pic:nvPicPr>
                  <pic:blipFill>
                    <a:blip xmlns:r="http://schemas.openxmlformats.org/officeDocument/2006/relationships" cstate="print" r:embed="N1037B"/>
                    <a:stretch>
                      <a:fillRect/>
                    </a:stretch>
                  </pic:blipFill>
                  <pic:spPr>
                    <a:xfrm>
                      <a:off x="0" y="0"/>
                      <a:ext cx="3600000" cy="5398313"/>
                    </a:xfrm>
                    <a:prstGeom prst="rect">
                      <a:avLst/>
                    </a:prstGeom>
                  </pic:spPr>
                </pic:pic>
              </a:graphicData>
            </a:graphic>
          </wp:inline>
        </w:drawing>
      </w:r>
    </w:p>
    <w:p>
      <w:pPr>
        <w:pStyle w:val="media-caption"/>
        <w:ind w:left="0"/>
      </w:pPr>
      <w:r>
        <w:t xml:space="preserve">ABB’nin Makine Otomasyonu Bölümü (B&amp;R), yeni CTO’sunu atadı: Stefan Schönegger, 1 Şubat itibarıyla bu alanın liderliğini üstlenecek.</w:t>
      </w:r>
    </w:p>
    <w:bookmarkEnd w:id="7"/>
    <w:bookmarkEnd w:id="6"/>
    <w:p>
      <w:pPr/>
    </w:p>
    <w:p>
      <w:pPr/>
    </w:p>
    <w:p>
      <w:pPr/>
    </w:p>
    <w:p>
      <w:pPr>
        <w:pStyle w:val="headline-content-1"/>
        <w:keepNext/>
      </w:pPr>
      <w:r>
        <w:rPr>
          <w:rStyle w:val="headline-content-run1"/>
          <w:sz w:val="16"/>
        </w:rPr>
        <w:t xml:space="preserve">About Machine Automation, ABB</w:t>
      </w:r>
    </w:p>
    <w:p>
      <w:pPr>
        <w:pStyle w:val="par"/>
        <w:ind w:left="0"/>
      </w:pPr>
      <w:r>
        <w:rPr>
          <w:sz w:val="16"/>
        </w:rPr>
        <w:t xml:space="preserve">ABB’s Machine Automation division delivers automation solutions and services for machine and factory applications across industries such as consumer packaged goods, printing, life sciences, plastics, energy and maritime. With its B&amp;R’s product portfolio, the division delivers integrated control and software, motion control, mechatronics, and machine automation technologies designed to simplify processes and optimize factory operations.</w:t>
      </w:r>
    </w:p>
    <w:sectPr>
      <w:headerReference xmlns:r="http://schemas.openxmlformats.org/officeDocument/2006/relationships" r:id="N103F1" w:type="default"/>
      <w:footerReference xmlns:r="http://schemas.openxmlformats.org/officeDocument/2006/relationships" r:id="N10488"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press.br@abb.com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1" Target="header1.xml" Type="http://schemas.openxmlformats.org/officeDocument/2006/relationships/header"/><Relationship Id="N10488" Target="footer1.xml" Type="http://schemas.openxmlformats.org/officeDocument/2006/relationships/footer"/><Relationship Id="N1037B" Target="media/N1037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9" Target="media/N1045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